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226" w:rsidRDefault="003A31F4" w:rsidP="005F6AC1">
      <w:pPr>
        <w:ind w:right="-1283"/>
        <w:rPr>
          <w:b/>
        </w:rPr>
      </w:pPr>
      <w:r>
        <w:rPr>
          <w:rFonts w:ascii="Arial" w:hAnsi="Arial" w:cs="Arial"/>
          <w:noProof/>
          <w:color w:val="365F91"/>
          <w:sz w:val="16"/>
          <w:szCs w:val="16"/>
          <w:lang w:val="en-ZA" w:eastAsia="en-ZA"/>
        </w:rPr>
        <w:drawing>
          <wp:anchor distT="0" distB="0" distL="114300" distR="114300" simplePos="0" relativeHeight="251664384" behindDoc="1" locked="0" layoutInCell="1" allowOverlap="1">
            <wp:simplePos x="0" y="0"/>
            <wp:positionH relativeFrom="margin">
              <wp:align>left</wp:align>
            </wp:positionH>
            <wp:positionV relativeFrom="paragraph">
              <wp:posOffset>0</wp:posOffset>
            </wp:positionV>
            <wp:extent cx="1813560" cy="1148080"/>
            <wp:effectExtent l="0" t="0" r="0" b="0"/>
            <wp:wrapTight wrapText="bothSides">
              <wp:wrapPolygon edited="0">
                <wp:start x="0" y="0"/>
                <wp:lineTo x="0" y="21146"/>
                <wp:lineTo x="21328" y="21146"/>
                <wp:lineTo x="213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560" cy="1148080"/>
                    </a:xfrm>
                    <a:prstGeom prst="rect">
                      <a:avLst/>
                    </a:prstGeom>
                    <a:noFill/>
                  </pic:spPr>
                </pic:pic>
              </a:graphicData>
            </a:graphic>
            <wp14:sizeRelH relativeFrom="page">
              <wp14:pctWidth>0</wp14:pctWidth>
            </wp14:sizeRelH>
            <wp14:sizeRelV relativeFrom="page">
              <wp14:pctHeight>0</wp14:pctHeight>
            </wp14:sizeRelV>
          </wp:anchor>
        </w:drawing>
      </w:r>
      <w:r w:rsidR="00984005">
        <w:rPr>
          <w:rFonts w:ascii="Arial" w:hAnsi="Arial" w:cs="Arial"/>
          <w:noProof/>
          <w:color w:val="365F91"/>
          <w:sz w:val="16"/>
          <w:szCs w:val="16"/>
          <w:lang w:val="en-ZA" w:eastAsia="en-ZA"/>
        </w:rPr>
        <w:drawing>
          <wp:anchor distT="0" distB="0" distL="114300" distR="114300" simplePos="0" relativeHeight="251663360" behindDoc="1" locked="0" layoutInCell="1" allowOverlap="1" wp14:anchorId="5BA1FF75" wp14:editId="70D21706">
            <wp:simplePos x="0" y="0"/>
            <wp:positionH relativeFrom="column">
              <wp:posOffset>4094425</wp:posOffset>
            </wp:positionH>
            <wp:positionV relativeFrom="paragraph">
              <wp:posOffset>0</wp:posOffset>
            </wp:positionV>
            <wp:extent cx="1858645" cy="1060450"/>
            <wp:effectExtent l="0" t="0" r="8255" b="6350"/>
            <wp:wrapThrough wrapText="bothSides">
              <wp:wrapPolygon edited="0">
                <wp:start x="0" y="0"/>
                <wp:lineTo x="0" y="21341"/>
                <wp:lineTo x="21475" y="21341"/>
                <wp:lineTo x="2147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URCO-SA-is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8645" cy="1060450"/>
                    </a:xfrm>
                    <a:prstGeom prst="rect">
                      <a:avLst/>
                    </a:prstGeom>
                  </pic:spPr>
                </pic:pic>
              </a:graphicData>
            </a:graphic>
            <wp14:sizeRelH relativeFrom="page">
              <wp14:pctWidth>0</wp14:pctWidth>
            </wp14:sizeRelH>
            <wp14:sizeRelV relativeFrom="page">
              <wp14:pctHeight>0</wp14:pctHeight>
            </wp14:sizeRelV>
          </wp:anchor>
        </w:drawing>
      </w:r>
      <w:r w:rsidR="005F6AC1">
        <w:rPr>
          <w:b/>
        </w:rPr>
        <w:tab/>
        <w:t xml:space="preserve">                 </w:t>
      </w:r>
    </w:p>
    <w:p w:rsidR="00A62740" w:rsidRDefault="00A62740" w:rsidP="00A62740">
      <w:pPr>
        <w:rPr>
          <w:b/>
          <w:i/>
          <w:iCs/>
          <w:lang w:val="en-ZA"/>
        </w:rPr>
      </w:pPr>
    </w:p>
    <w:p w:rsidR="00A62740" w:rsidRDefault="00A62740" w:rsidP="00A62740">
      <w:pPr>
        <w:rPr>
          <w:b/>
          <w:i/>
          <w:iCs/>
          <w:lang w:val="en-ZA"/>
        </w:rPr>
      </w:pPr>
      <w:r>
        <w:rPr>
          <w:b/>
          <w:i/>
          <w:iCs/>
          <w:lang w:val="en-ZA"/>
        </w:rPr>
        <w:t xml:space="preserve"> </w:t>
      </w:r>
    </w:p>
    <w:p w:rsidR="00A62740" w:rsidRPr="00984005" w:rsidRDefault="00A62740" w:rsidP="00984005">
      <w:pPr>
        <w:rPr>
          <w:b/>
          <w:i/>
          <w:iCs/>
          <w:lang w:val="en-ZA"/>
        </w:rPr>
      </w:pPr>
      <w:r>
        <w:rPr>
          <w:b/>
          <w:i/>
          <w:iCs/>
          <w:lang w:val="en-ZA"/>
        </w:rPr>
        <w:t xml:space="preserve">                                                                                                                           </w:t>
      </w:r>
    </w:p>
    <w:p w:rsidR="00F91F4B" w:rsidRPr="00F91F4B" w:rsidRDefault="00F91F4B" w:rsidP="00F91F4B">
      <w:pPr>
        <w:jc w:val="center"/>
        <w:rPr>
          <w:b/>
        </w:rPr>
      </w:pPr>
    </w:p>
    <w:p w:rsidR="00EA48DA" w:rsidRPr="002F27E2" w:rsidRDefault="00EA48DA" w:rsidP="00EA48DA">
      <w:pPr>
        <w:spacing w:before="100" w:beforeAutospacing="1" w:after="100" w:afterAutospacing="1"/>
        <w:contextualSpacing/>
        <w:jc w:val="center"/>
        <w:rPr>
          <w:rFonts w:ascii="Arial" w:hAnsi="Arial" w:cs="Arial"/>
          <w:b/>
          <w:i/>
          <w:color w:val="000000"/>
          <w:sz w:val="28"/>
          <w:szCs w:val="28"/>
        </w:rPr>
      </w:pPr>
    </w:p>
    <w:p w:rsidR="00EA48DA" w:rsidRPr="002F27E2" w:rsidRDefault="00EA48DA" w:rsidP="005354DD">
      <w:pPr>
        <w:spacing w:before="100" w:beforeAutospacing="1" w:after="100" w:afterAutospacing="1"/>
        <w:contextualSpacing/>
        <w:jc w:val="center"/>
        <w:rPr>
          <w:rFonts w:ascii="Arial" w:hAnsi="Arial" w:cs="Arial"/>
          <w:b/>
          <w:color w:val="000000"/>
        </w:rPr>
      </w:pPr>
    </w:p>
    <w:p w:rsidR="006D1BA9" w:rsidRPr="00596C45" w:rsidRDefault="006D1BA9" w:rsidP="006D1BA9">
      <w:pPr>
        <w:contextualSpacing/>
        <w:jc w:val="center"/>
        <w:rPr>
          <w:rFonts w:ascii="Century Gothic" w:hAnsi="Century Gothic"/>
          <w:b/>
        </w:rPr>
      </w:pPr>
      <w:r>
        <w:rPr>
          <w:rFonts w:ascii="Century Gothic" w:hAnsi="Century Gothic"/>
          <w:b/>
        </w:rPr>
        <w:t xml:space="preserve">  INVITATION OF BIDS </w:t>
      </w:r>
    </w:p>
    <w:p w:rsidR="003A31F4" w:rsidRPr="00596C45" w:rsidRDefault="003A31F4" w:rsidP="008B1E2F">
      <w:pPr>
        <w:jc w:val="center"/>
        <w:rPr>
          <w:rFonts w:ascii="Century Gothic" w:hAnsi="Century Gothic"/>
          <w:b/>
        </w:rPr>
      </w:pPr>
      <w:r>
        <w:rPr>
          <w:rFonts w:ascii="Century Gothic" w:hAnsi="Century Gothic"/>
          <w:b/>
        </w:rPr>
        <w:t xml:space="preserve">DEPARTMENT OF PROTECTION SERVICES </w:t>
      </w:r>
      <w:hyperlink r:id="rId10" w:history="1"/>
    </w:p>
    <w:p w:rsidR="003A31F4" w:rsidRPr="003364B8" w:rsidRDefault="003A31F4" w:rsidP="008B1E2F">
      <w:pPr>
        <w:contextualSpacing/>
        <w:jc w:val="center"/>
        <w:rPr>
          <w:rFonts w:ascii="Century Gothic" w:hAnsi="Century Gothic"/>
          <w:b/>
          <w:sz w:val="4"/>
          <w:szCs w:val="16"/>
        </w:rPr>
      </w:pPr>
    </w:p>
    <w:p w:rsidR="003A31F4" w:rsidRPr="00596C45" w:rsidRDefault="003A31F4" w:rsidP="008B1E2F">
      <w:pPr>
        <w:ind w:right="288"/>
        <w:contextualSpacing/>
        <w:jc w:val="both"/>
        <w:rPr>
          <w:rFonts w:ascii="Century Gothic" w:hAnsi="Century Gothic"/>
          <w:sz w:val="8"/>
        </w:rPr>
      </w:pPr>
    </w:p>
    <w:p w:rsidR="003A31F4" w:rsidRPr="006D1BA9" w:rsidRDefault="003A31F4" w:rsidP="006D1BA9">
      <w:pPr>
        <w:ind w:left="-993" w:right="-1091"/>
        <w:rPr>
          <w:rFonts w:ascii="Century Gothic" w:hAnsi="Century Gothic"/>
          <w:sz w:val="22"/>
        </w:rPr>
      </w:pPr>
      <w:r w:rsidRPr="006D1BA9">
        <w:rPr>
          <w:rFonts w:ascii="Century Gothic" w:hAnsi="Century Gothic"/>
          <w:sz w:val="22"/>
        </w:rPr>
        <w:t>An invitation is hereby issued to suitably qualified service providers to provide specialised services as described on the table below:</w:t>
      </w:r>
    </w:p>
    <w:p w:rsidR="003A31F4" w:rsidRDefault="003A31F4" w:rsidP="003A31F4">
      <w:pPr>
        <w:ind w:left="-567" w:right="288"/>
        <w:jc w:val="both"/>
        <w:rPr>
          <w:rFonts w:ascii="Century Gothic" w:hAnsi="Century Gothic"/>
        </w:rPr>
      </w:pPr>
    </w:p>
    <w:tbl>
      <w:tblPr>
        <w:tblW w:w="11766"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8"/>
        <w:gridCol w:w="993"/>
        <w:gridCol w:w="850"/>
        <w:gridCol w:w="1985"/>
        <w:gridCol w:w="1984"/>
        <w:gridCol w:w="1985"/>
      </w:tblGrid>
      <w:tr w:rsidR="008A2AAB" w:rsidRPr="00855A16" w:rsidTr="008A2AAB">
        <w:trPr>
          <w:trHeight w:val="706"/>
        </w:trPr>
        <w:tc>
          <w:tcPr>
            <w:tcW w:w="1701" w:type="dxa"/>
            <w:shd w:val="clear" w:color="000000" w:fill="C5D9F1"/>
            <w:vAlign w:val="center"/>
            <w:hideMark/>
          </w:tcPr>
          <w:p w:rsidR="008A2AAB" w:rsidRPr="00855A16" w:rsidRDefault="008A2AAB" w:rsidP="008B1E2F">
            <w:pPr>
              <w:jc w:val="center"/>
              <w:rPr>
                <w:rFonts w:ascii="Century Gothic" w:hAnsi="Century Gothic" w:cs="Calibri"/>
                <w:b/>
                <w:bCs/>
                <w:color w:val="000000"/>
                <w:sz w:val="18"/>
                <w:szCs w:val="18"/>
              </w:rPr>
            </w:pPr>
            <w:r w:rsidRPr="00855A16">
              <w:rPr>
                <w:rFonts w:ascii="Century Gothic" w:hAnsi="Century Gothic" w:cs="Calibri"/>
                <w:b/>
                <w:bCs/>
                <w:color w:val="000000"/>
                <w:sz w:val="18"/>
                <w:szCs w:val="18"/>
              </w:rPr>
              <w:t>Bid Number</w:t>
            </w:r>
          </w:p>
        </w:tc>
        <w:tc>
          <w:tcPr>
            <w:tcW w:w="2268" w:type="dxa"/>
            <w:shd w:val="clear" w:color="000000" w:fill="C5D9F1"/>
            <w:vAlign w:val="center"/>
            <w:hideMark/>
          </w:tcPr>
          <w:p w:rsidR="008A2AAB" w:rsidRPr="00855A16" w:rsidRDefault="008A2AAB" w:rsidP="008B1E2F">
            <w:pPr>
              <w:jc w:val="center"/>
              <w:rPr>
                <w:rFonts w:ascii="Century Gothic" w:hAnsi="Century Gothic" w:cs="Calibri"/>
                <w:b/>
                <w:bCs/>
                <w:color w:val="000000"/>
                <w:sz w:val="18"/>
                <w:szCs w:val="18"/>
              </w:rPr>
            </w:pPr>
            <w:r w:rsidRPr="00855A16">
              <w:rPr>
                <w:rFonts w:ascii="Century Gothic" w:hAnsi="Century Gothic" w:cs="Calibri"/>
                <w:b/>
                <w:bCs/>
                <w:color w:val="000000"/>
                <w:sz w:val="18"/>
                <w:szCs w:val="18"/>
              </w:rPr>
              <w:t>Bid Description</w:t>
            </w:r>
          </w:p>
        </w:tc>
        <w:tc>
          <w:tcPr>
            <w:tcW w:w="993" w:type="dxa"/>
            <w:shd w:val="clear" w:color="000000" w:fill="C5D9F1"/>
            <w:vAlign w:val="center"/>
            <w:hideMark/>
          </w:tcPr>
          <w:p w:rsidR="008A2AAB" w:rsidRPr="00855A16" w:rsidRDefault="008A2AAB" w:rsidP="008B1E2F">
            <w:pPr>
              <w:jc w:val="center"/>
              <w:rPr>
                <w:rFonts w:ascii="Century Gothic" w:hAnsi="Century Gothic" w:cs="Calibri"/>
                <w:b/>
                <w:bCs/>
                <w:color w:val="000000"/>
                <w:sz w:val="18"/>
                <w:szCs w:val="18"/>
              </w:rPr>
            </w:pPr>
            <w:r w:rsidRPr="00855A16">
              <w:rPr>
                <w:rFonts w:ascii="Century Gothic" w:hAnsi="Century Gothic" w:cs="Calibri"/>
                <w:b/>
                <w:bCs/>
                <w:color w:val="000000"/>
                <w:sz w:val="18"/>
                <w:szCs w:val="18"/>
              </w:rPr>
              <w:t>Document Fee</w:t>
            </w:r>
          </w:p>
        </w:tc>
        <w:tc>
          <w:tcPr>
            <w:tcW w:w="850" w:type="dxa"/>
            <w:shd w:val="clear" w:color="000000" w:fill="C5D9F1"/>
            <w:vAlign w:val="center"/>
            <w:hideMark/>
          </w:tcPr>
          <w:p w:rsidR="008A2AAB" w:rsidRPr="00855A16" w:rsidRDefault="008A2AAB" w:rsidP="008B1E2F">
            <w:pPr>
              <w:jc w:val="center"/>
              <w:rPr>
                <w:rFonts w:ascii="Century Gothic" w:hAnsi="Century Gothic" w:cs="Calibri"/>
                <w:b/>
                <w:bCs/>
                <w:color w:val="000000"/>
                <w:sz w:val="18"/>
                <w:szCs w:val="18"/>
              </w:rPr>
            </w:pPr>
            <w:r w:rsidRPr="00855A16">
              <w:rPr>
                <w:rFonts w:ascii="Century Gothic" w:hAnsi="Century Gothic" w:cs="Calibri"/>
                <w:b/>
                <w:bCs/>
                <w:color w:val="000000"/>
                <w:sz w:val="18"/>
                <w:szCs w:val="18"/>
              </w:rPr>
              <w:t>Price and BBBEE</w:t>
            </w:r>
          </w:p>
        </w:tc>
        <w:tc>
          <w:tcPr>
            <w:tcW w:w="1985" w:type="dxa"/>
            <w:shd w:val="clear" w:color="000000" w:fill="C5D9F1"/>
            <w:vAlign w:val="center"/>
          </w:tcPr>
          <w:p w:rsidR="008A2AAB" w:rsidRPr="00855A16" w:rsidRDefault="008A2AAB" w:rsidP="008B1E2F">
            <w:pPr>
              <w:jc w:val="center"/>
              <w:rPr>
                <w:rFonts w:ascii="Century Gothic" w:hAnsi="Century Gothic" w:cs="Calibri"/>
                <w:b/>
                <w:bCs/>
                <w:color w:val="000000"/>
                <w:sz w:val="18"/>
                <w:szCs w:val="18"/>
              </w:rPr>
            </w:pPr>
            <w:r w:rsidRPr="00855A16">
              <w:rPr>
                <w:rFonts w:ascii="Century Gothic" w:hAnsi="Century Gothic" w:cs="Calibri"/>
                <w:b/>
                <w:bCs/>
                <w:color w:val="000000"/>
                <w:sz w:val="18"/>
                <w:szCs w:val="18"/>
              </w:rPr>
              <w:t>Compulsory Briefing Session</w:t>
            </w:r>
          </w:p>
        </w:tc>
        <w:tc>
          <w:tcPr>
            <w:tcW w:w="1984" w:type="dxa"/>
            <w:shd w:val="clear" w:color="000000" w:fill="C5D9F1"/>
          </w:tcPr>
          <w:p w:rsidR="008A2AAB" w:rsidRDefault="008A2AAB" w:rsidP="008A2AAB">
            <w:pPr>
              <w:jc w:val="center"/>
              <w:rPr>
                <w:rFonts w:ascii="Century Gothic" w:hAnsi="Century Gothic" w:cs="Calibri"/>
                <w:b/>
                <w:bCs/>
                <w:color w:val="000000"/>
                <w:sz w:val="18"/>
                <w:szCs w:val="18"/>
              </w:rPr>
            </w:pPr>
          </w:p>
          <w:p w:rsidR="008A2AAB" w:rsidRPr="00855A16" w:rsidRDefault="008A2AAB" w:rsidP="008A2AAB">
            <w:pPr>
              <w:jc w:val="center"/>
              <w:rPr>
                <w:rFonts w:ascii="Century Gothic" w:hAnsi="Century Gothic" w:cs="Calibri"/>
                <w:b/>
                <w:bCs/>
                <w:color w:val="000000"/>
                <w:sz w:val="18"/>
                <w:szCs w:val="18"/>
              </w:rPr>
            </w:pPr>
            <w:r w:rsidRPr="008A2AAB">
              <w:rPr>
                <w:rFonts w:ascii="Century Gothic" w:hAnsi="Century Gothic" w:cs="Calibri"/>
                <w:b/>
                <w:bCs/>
                <w:color w:val="000000"/>
                <w:sz w:val="18"/>
                <w:szCs w:val="18"/>
              </w:rPr>
              <w:t xml:space="preserve">Eligibility Requirement </w:t>
            </w:r>
          </w:p>
        </w:tc>
        <w:tc>
          <w:tcPr>
            <w:tcW w:w="1985" w:type="dxa"/>
            <w:shd w:val="clear" w:color="000000" w:fill="C5D9F1"/>
            <w:vAlign w:val="center"/>
            <w:hideMark/>
          </w:tcPr>
          <w:p w:rsidR="008A2AAB" w:rsidRPr="00855A16" w:rsidRDefault="008A2AAB" w:rsidP="008B1E2F">
            <w:pPr>
              <w:jc w:val="center"/>
              <w:rPr>
                <w:rFonts w:ascii="Century Gothic" w:hAnsi="Century Gothic" w:cs="Calibri"/>
                <w:b/>
                <w:bCs/>
                <w:color w:val="000000"/>
                <w:sz w:val="18"/>
                <w:szCs w:val="18"/>
              </w:rPr>
            </w:pPr>
            <w:r w:rsidRPr="00855A16">
              <w:rPr>
                <w:rFonts w:ascii="Century Gothic" w:hAnsi="Century Gothic" w:cs="Calibri"/>
                <w:b/>
                <w:bCs/>
                <w:color w:val="000000"/>
                <w:sz w:val="18"/>
                <w:szCs w:val="18"/>
              </w:rPr>
              <w:t>Closing Dates</w:t>
            </w:r>
          </w:p>
          <w:p w:rsidR="008A2AAB" w:rsidRPr="00855A16" w:rsidRDefault="008A2AAB" w:rsidP="008B1E2F">
            <w:pPr>
              <w:jc w:val="center"/>
              <w:rPr>
                <w:rFonts w:ascii="Century Gothic" w:hAnsi="Century Gothic" w:cs="Calibri"/>
                <w:b/>
                <w:bCs/>
                <w:color w:val="000000"/>
                <w:sz w:val="18"/>
                <w:szCs w:val="18"/>
              </w:rPr>
            </w:pPr>
            <w:r w:rsidRPr="00855A16">
              <w:rPr>
                <w:rFonts w:ascii="Century Gothic" w:hAnsi="Century Gothic" w:cs="Calibri"/>
                <w:b/>
                <w:bCs/>
                <w:color w:val="000000"/>
                <w:sz w:val="18"/>
                <w:szCs w:val="18"/>
              </w:rPr>
              <w:t> </w:t>
            </w:r>
          </w:p>
        </w:tc>
      </w:tr>
      <w:tr w:rsidR="008A2AAB" w:rsidRPr="00855A16" w:rsidTr="008A2AAB">
        <w:trPr>
          <w:trHeight w:val="1396"/>
        </w:trPr>
        <w:tc>
          <w:tcPr>
            <w:tcW w:w="1701" w:type="dxa"/>
            <w:shd w:val="clear" w:color="auto" w:fill="auto"/>
            <w:vAlign w:val="center"/>
            <w:hideMark/>
          </w:tcPr>
          <w:p w:rsidR="008A2AAB" w:rsidRPr="00855A16" w:rsidRDefault="008A2AAB" w:rsidP="00513160">
            <w:pPr>
              <w:jc w:val="center"/>
              <w:rPr>
                <w:rFonts w:ascii="Century Gothic" w:hAnsi="Century Gothic" w:cs="Calibri"/>
                <w:b/>
                <w:color w:val="000000"/>
                <w:sz w:val="18"/>
                <w:szCs w:val="18"/>
              </w:rPr>
            </w:pPr>
            <w:r w:rsidRPr="00855A16">
              <w:rPr>
                <w:rFonts w:ascii="Century Gothic" w:hAnsi="Century Gothic" w:cs="Calibri"/>
                <w:b/>
                <w:color w:val="000000"/>
                <w:sz w:val="18"/>
                <w:szCs w:val="18"/>
              </w:rPr>
              <w:t>RFB MUT 26/2019</w:t>
            </w:r>
          </w:p>
          <w:p w:rsidR="008A2AAB" w:rsidRPr="00855A16" w:rsidRDefault="008A2AAB" w:rsidP="00513160">
            <w:pPr>
              <w:jc w:val="center"/>
              <w:rPr>
                <w:rFonts w:ascii="Century Gothic" w:hAnsi="Century Gothic" w:cs="Calibri"/>
                <w:b/>
                <w:color w:val="000000"/>
                <w:sz w:val="18"/>
                <w:szCs w:val="18"/>
              </w:rPr>
            </w:pPr>
          </w:p>
          <w:p w:rsidR="008A2AAB" w:rsidRPr="00855A16" w:rsidRDefault="008A2AAB" w:rsidP="00513160">
            <w:pPr>
              <w:jc w:val="center"/>
              <w:rPr>
                <w:rFonts w:ascii="Century Gothic" w:hAnsi="Century Gothic" w:cs="Calibri"/>
                <w:b/>
                <w:color w:val="000000"/>
                <w:sz w:val="18"/>
                <w:szCs w:val="18"/>
              </w:rPr>
            </w:pPr>
          </w:p>
        </w:tc>
        <w:tc>
          <w:tcPr>
            <w:tcW w:w="2268" w:type="dxa"/>
            <w:shd w:val="clear" w:color="auto" w:fill="auto"/>
            <w:vAlign w:val="center"/>
            <w:hideMark/>
          </w:tcPr>
          <w:p w:rsidR="008A2AAB" w:rsidRPr="005245AE" w:rsidRDefault="008A2AAB" w:rsidP="00855A16">
            <w:pPr>
              <w:rPr>
                <w:rFonts w:ascii="Arial" w:hAnsi="Arial" w:cs="Arial"/>
                <w:color w:val="000000"/>
                <w:sz w:val="16"/>
                <w:szCs w:val="16"/>
                <w:lang w:val="en-ZA"/>
              </w:rPr>
            </w:pPr>
            <w:r w:rsidRPr="005245AE">
              <w:rPr>
                <w:rFonts w:ascii="Arial" w:hAnsi="Arial" w:cs="Arial"/>
                <w:color w:val="000000"/>
                <w:sz w:val="16"/>
                <w:szCs w:val="16"/>
                <w:lang w:val="en-ZA"/>
              </w:rPr>
              <w:t xml:space="preserve">APPOINTMENT OF SERVICE PROVIDER FOR THE INSTALLATION, MAINTENANCE AND REPLACEMENT OF AIR CONDITIONING UNITS FOR A PERIOD OF 3 YEARS, MUT WIDE  </w:t>
            </w:r>
          </w:p>
        </w:tc>
        <w:tc>
          <w:tcPr>
            <w:tcW w:w="993" w:type="dxa"/>
            <w:shd w:val="clear" w:color="auto" w:fill="auto"/>
            <w:vAlign w:val="center"/>
            <w:hideMark/>
          </w:tcPr>
          <w:p w:rsidR="008A2AAB" w:rsidRPr="005245AE" w:rsidRDefault="008A2AAB" w:rsidP="00513160">
            <w:pPr>
              <w:spacing w:line="720" w:lineRule="auto"/>
              <w:rPr>
                <w:rFonts w:ascii="Arial" w:hAnsi="Arial" w:cs="Arial"/>
                <w:color w:val="000000"/>
                <w:sz w:val="16"/>
                <w:szCs w:val="16"/>
                <w:lang w:val="en-ZA"/>
              </w:rPr>
            </w:pPr>
            <w:r w:rsidRPr="005245AE">
              <w:rPr>
                <w:rFonts w:ascii="Arial" w:hAnsi="Arial" w:cs="Arial"/>
                <w:color w:val="000000"/>
                <w:sz w:val="16"/>
                <w:szCs w:val="16"/>
                <w:lang w:val="en-ZA"/>
              </w:rPr>
              <w:t>R1 150</w:t>
            </w:r>
          </w:p>
        </w:tc>
        <w:tc>
          <w:tcPr>
            <w:tcW w:w="850" w:type="dxa"/>
            <w:shd w:val="clear" w:color="auto" w:fill="auto"/>
            <w:vAlign w:val="center"/>
            <w:hideMark/>
          </w:tcPr>
          <w:p w:rsidR="008A2AAB" w:rsidRPr="005245AE" w:rsidRDefault="008A2AAB" w:rsidP="00513160">
            <w:pPr>
              <w:spacing w:line="720" w:lineRule="auto"/>
              <w:jc w:val="center"/>
              <w:rPr>
                <w:rFonts w:ascii="Arial" w:hAnsi="Arial" w:cs="Arial"/>
                <w:color w:val="000000"/>
                <w:sz w:val="16"/>
                <w:szCs w:val="16"/>
                <w:lang w:val="en-ZA"/>
              </w:rPr>
            </w:pPr>
            <w:r w:rsidRPr="005245AE">
              <w:rPr>
                <w:rFonts w:ascii="Arial" w:hAnsi="Arial" w:cs="Arial"/>
                <w:color w:val="000000"/>
                <w:sz w:val="16"/>
                <w:szCs w:val="16"/>
                <w:lang w:val="en-ZA"/>
              </w:rPr>
              <w:t>80/20</w:t>
            </w:r>
          </w:p>
        </w:tc>
        <w:tc>
          <w:tcPr>
            <w:tcW w:w="1985" w:type="dxa"/>
            <w:vAlign w:val="center"/>
          </w:tcPr>
          <w:p w:rsidR="008A2AAB" w:rsidRPr="005245AE" w:rsidRDefault="003A1E96" w:rsidP="00AB6488">
            <w:pPr>
              <w:rPr>
                <w:rFonts w:ascii="Arial" w:hAnsi="Arial" w:cs="Arial"/>
                <w:color w:val="000000"/>
                <w:sz w:val="16"/>
                <w:szCs w:val="16"/>
                <w:lang w:val="en-ZA"/>
              </w:rPr>
            </w:pPr>
            <w:r>
              <w:rPr>
                <w:rFonts w:ascii="Arial" w:hAnsi="Arial" w:cs="Arial"/>
                <w:color w:val="000000"/>
                <w:sz w:val="16"/>
                <w:szCs w:val="16"/>
                <w:lang w:val="en-ZA"/>
              </w:rPr>
              <w:t xml:space="preserve">02 October </w:t>
            </w:r>
            <w:r w:rsidR="008A2AAB" w:rsidRPr="005245AE">
              <w:rPr>
                <w:rFonts w:ascii="Arial" w:hAnsi="Arial" w:cs="Arial"/>
                <w:color w:val="000000"/>
                <w:sz w:val="16"/>
                <w:szCs w:val="16"/>
                <w:lang w:val="en-ZA"/>
              </w:rPr>
              <w:t xml:space="preserve">2019 at </w:t>
            </w:r>
            <w:r>
              <w:rPr>
                <w:rFonts w:ascii="Arial" w:hAnsi="Arial" w:cs="Arial"/>
                <w:color w:val="000000"/>
                <w:sz w:val="16"/>
                <w:szCs w:val="16"/>
                <w:lang w:val="en-ZA"/>
              </w:rPr>
              <w:t>9</w:t>
            </w:r>
            <w:r w:rsidR="008A2AAB" w:rsidRPr="005245AE">
              <w:rPr>
                <w:rFonts w:ascii="Arial" w:hAnsi="Arial" w:cs="Arial"/>
                <w:color w:val="000000"/>
                <w:sz w:val="16"/>
                <w:szCs w:val="16"/>
                <w:lang w:val="en-ZA"/>
              </w:rPr>
              <w:t>h00 at Council Chamber, West Wing Admin Building</w:t>
            </w:r>
          </w:p>
        </w:tc>
        <w:tc>
          <w:tcPr>
            <w:tcW w:w="1984" w:type="dxa"/>
          </w:tcPr>
          <w:p w:rsidR="003B5D08" w:rsidRDefault="003B5D08" w:rsidP="003B5D08">
            <w:pPr>
              <w:pStyle w:val="ListParagraph"/>
              <w:numPr>
                <w:ilvl w:val="0"/>
                <w:numId w:val="3"/>
              </w:numPr>
              <w:ind w:left="321" w:hanging="321"/>
              <w:rPr>
                <w:rFonts w:ascii="Arial" w:hAnsi="Arial" w:cs="Arial"/>
                <w:color w:val="000000"/>
                <w:sz w:val="16"/>
                <w:szCs w:val="16"/>
                <w:lang w:val="en-ZA"/>
              </w:rPr>
            </w:pPr>
            <w:r w:rsidRPr="003B5D08">
              <w:rPr>
                <w:rFonts w:ascii="Arial" w:hAnsi="Arial" w:cs="Arial"/>
                <w:color w:val="000000"/>
                <w:sz w:val="16"/>
                <w:szCs w:val="16"/>
                <w:lang w:val="en-ZA"/>
              </w:rPr>
              <w:t>4ME CIDB Grading Certificate</w:t>
            </w:r>
            <w:r>
              <w:rPr>
                <w:rFonts w:ascii="Arial" w:hAnsi="Arial" w:cs="Arial"/>
                <w:color w:val="000000"/>
                <w:sz w:val="16"/>
                <w:szCs w:val="16"/>
                <w:lang w:val="en-ZA"/>
              </w:rPr>
              <w:t>.</w:t>
            </w:r>
          </w:p>
          <w:p w:rsidR="003B5D08" w:rsidRDefault="003B5D08" w:rsidP="003B5D08">
            <w:pPr>
              <w:pStyle w:val="ListParagraph"/>
              <w:numPr>
                <w:ilvl w:val="0"/>
                <w:numId w:val="3"/>
              </w:numPr>
              <w:ind w:left="321" w:hanging="321"/>
              <w:rPr>
                <w:rFonts w:ascii="Arial" w:hAnsi="Arial" w:cs="Arial"/>
                <w:color w:val="000000"/>
                <w:sz w:val="16"/>
                <w:szCs w:val="16"/>
                <w:lang w:val="en-ZA"/>
              </w:rPr>
            </w:pPr>
            <w:r w:rsidRPr="003B5D08">
              <w:rPr>
                <w:rFonts w:ascii="Arial" w:hAnsi="Arial" w:cs="Arial"/>
                <w:color w:val="000000"/>
                <w:sz w:val="16"/>
                <w:szCs w:val="16"/>
                <w:lang w:val="en-ZA"/>
              </w:rPr>
              <w:t>N3 Electrical Engineering/ Trade Test Certificate and/or Wireman’s License</w:t>
            </w:r>
            <w:r>
              <w:rPr>
                <w:rFonts w:ascii="Arial" w:hAnsi="Arial" w:cs="Arial"/>
                <w:color w:val="000000"/>
                <w:sz w:val="16"/>
                <w:szCs w:val="16"/>
                <w:lang w:val="en-ZA"/>
              </w:rPr>
              <w:t>.</w:t>
            </w:r>
          </w:p>
          <w:p w:rsidR="008A2AAB" w:rsidRPr="003B5D08" w:rsidRDefault="003B5D08" w:rsidP="003B5D08">
            <w:pPr>
              <w:pStyle w:val="ListParagraph"/>
              <w:numPr>
                <w:ilvl w:val="0"/>
                <w:numId w:val="3"/>
              </w:numPr>
              <w:ind w:left="321" w:hanging="321"/>
              <w:rPr>
                <w:rFonts w:ascii="Arial" w:hAnsi="Arial" w:cs="Arial"/>
                <w:color w:val="000000"/>
                <w:sz w:val="16"/>
                <w:szCs w:val="16"/>
                <w:lang w:val="en-ZA"/>
              </w:rPr>
            </w:pPr>
            <w:r w:rsidRPr="003B5D08">
              <w:rPr>
                <w:rFonts w:ascii="Arial" w:hAnsi="Arial" w:cs="Arial"/>
                <w:color w:val="000000"/>
                <w:sz w:val="16"/>
                <w:szCs w:val="16"/>
                <w:lang w:val="en-ZA"/>
              </w:rPr>
              <w:t>South African Qualification Certification Committee (SAQCC) Gas Certificate</w:t>
            </w:r>
          </w:p>
        </w:tc>
        <w:tc>
          <w:tcPr>
            <w:tcW w:w="1985" w:type="dxa"/>
            <w:shd w:val="clear" w:color="auto" w:fill="auto"/>
            <w:vAlign w:val="center"/>
            <w:hideMark/>
          </w:tcPr>
          <w:p w:rsidR="008A2AAB" w:rsidRPr="005245AE" w:rsidRDefault="003A1E96" w:rsidP="008B1E2F">
            <w:pPr>
              <w:jc w:val="center"/>
              <w:rPr>
                <w:rFonts w:ascii="Arial" w:hAnsi="Arial" w:cs="Arial"/>
                <w:color w:val="000000"/>
                <w:sz w:val="16"/>
                <w:szCs w:val="16"/>
                <w:lang w:val="en-ZA"/>
              </w:rPr>
            </w:pPr>
            <w:r>
              <w:rPr>
                <w:rFonts w:ascii="Arial" w:hAnsi="Arial" w:cs="Arial"/>
                <w:color w:val="000000"/>
                <w:sz w:val="16"/>
                <w:szCs w:val="16"/>
                <w:lang w:val="en-ZA"/>
              </w:rPr>
              <w:t>16</w:t>
            </w:r>
            <w:r w:rsidR="008A2AAB" w:rsidRPr="005245AE">
              <w:rPr>
                <w:rFonts w:ascii="Arial" w:hAnsi="Arial" w:cs="Arial"/>
                <w:color w:val="000000"/>
                <w:sz w:val="16"/>
                <w:szCs w:val="16"/>
                <w:lang w:val="en-ZA"/>
              </w:rPr>
              <w:t xml:space="preserve"> October 2019 </w:t>
            </w:r>
          </w:p>
          <w:p w:rsidR="008A2AAB" w:rsidRPr="005245AE" w:rsidRDefault="008A2AAB" w:rsidP="008B1E2F">
            <w:pPr>
              <w:jc w:val="center"/>
              <w:rPr>
                <w:rFonts w:ascii="Arial" w:hAnsi="Arial" w:cs="Arial"/>
                <w:color w:val="000000"/>
                <w:sz w:val="16"/>
                <w:szCs w:val="16"/>
                <w:lang w:val="en-ZA"/>
              </w:rPr>
            </w:pPr>
            <w:r w:rsidRPr="005245AE">
              <w:rPr>
                <w:rFonts w:ascii="Arial" w:hAnsi="Arial" w:cs="Arial"/>
                <w:color w:val="000000"/>
                <w:sz w:val="16"/>
                <w:szCs w:val="16"/>
                <w:lang w:val="en-ZA"/>
              </w:rPr>
              <w:t xml:space="preserve">at </w:t>
            </w:r>
          </w:p>
          <w:p w:rsidR="008A2AAB" w:rsidRPr="005245AE" w:rsidRDefault="008A2AAB" w:rsidP="00AB6488">
            <w:pPr>
              <w:jc w:val="center"/>
              <w:rPr>
                <w:rFonts w:ascii="Arial" w:hAnsi="Arial" w:cs="Arial"/>
                <w:color w:val="000000"/>
                <w:sz w:val="16"/>
                <w:szCs w:val="16"/>
                <w:lang w:val="en-ZA"/>
              </w:rPr>
            </w:pPr>
            <w:r w:rsidRPr="005245AE">
              <w:rPr>
                <w:rFonts w:ascii="Arial" w:hAnsi="Arial" w:cs="Arial"/>
                <w:color w:val="000000"/>
                <w:sz w:val="16"/>
                <w:szCs w:val="16"/>
                <w:lang w:val="en-ZA"/>
              </w:rPr>
              <w:t>1</w:t>
            </w:r>
            <w:r w:rsidR="00AB6488">
              <w:rPr>
                <w:rFonts w:ascii="Arial" w:hAnsi="Arial" w:cs="Arial"/>
                <w:color w:val="000000"/>
                <w:sz w:val="16"/>
                <w:szCs w:val="16"/>
                <w:lang w:val="en-ZA"/>
              </w:rPr>
              <w:t>1</w:t>
            </w:r>
            <w:r w:rsidRPr="005245AE">
              <w:rPr>
                <w:rFonts w:ascii="Arial" w:hAnsi="Arial" w:cs="Arial"/>
                <w:color w:val="000000"/>
                <w:sz w:val="16"/>
                <w:szCs w:val="16"/>
                <w:lang w:val="en-ZA"/>
              </w:rPr>
              <w:t>h00</w:t>
            </w:r>
          </w:p>
        </w:tc>
      </w:tr>
      <w:tr w:rsidR="008A2AAB" w:rsidRPr="00855A16" w:rsidTr="008A2AAB">
        <w:trPr>
          <w:trHeight w:val="846"/>
        </w:trPr>
        <w:tc>
          <w:tcPr>
            <w:tcW w:w="1701" w:type="dxa"/>
            <w:shd w:val="clear" w:color="auto" w:fill="auto"/>
            <w:vAlign w:val="center"/>
          </w:tcPr>
          <w:p w:rsidR="008A2AAB" w:rsidRPr="00855A16" w:rsidRDefault="008A2AAB" w:rsidP="00DD2FE8">
            <w:pPr>
              <w:jc w:val="center"/>
              <w:rPr>
                <w:rFonts w:ascii="Century Gothic" w:hAnsi="Century Gothic" w:cs="Calibri"/>
                <w:b/>
                <w:color w:val="000000"/>
                <w:sz w:val="18"/>
                <w:szCs w:val="18"/>
              </w:rPr>
            </w:pPr>
            <w:r w:rsidRPr="00DD2FE8">
              <w:rPr>
                <w:rFonts w:ascii="Century Gothic" w:hAnsi="Century Gothic" w:cs="Calibri"/>
                <w:b/>
                <w:color w:val="000000"/>
                <w:sz w:val="18"/>
                <w:szCs w:val="18"/>
              </w:rPr>
              <w:t xml:space="preserve">RFB MUT </w:t>
            </w:r>
            <w:r w:rsidR="00DD2FE8" w:rsidRPr="00DD2FE8">
              <w:rPr>
                <w:rFonts w:ascii="Century Gothic" w:hAnsi="Century Gothic" w:cs="Calibri"/>
                <w:b/>
                <w:color w:val="000000"/>
                <w:sz w:val="18"/>
                <w:szCs w:val="18"/>
              </w:rPr>
              <w:t>13</w:t>
            </w:r>
            <w:r w:rsidRPr="00DD2FE8">
              <w:rPr>
                <w:rFonts w:ascii="Century Gothic" w:hAnsi="Century Gothic" w:cs="Calibri"/>
                <w:b/>
                <w:color w:val="000000"/>
                <w:sz w:val="18"/>
                <w:szCs w:val="18"/>
              </w:rPr>
              <w:t>/2019</w:t>
            </w:r>
          </w:p>
        </w:tc>
        <w:tc>
          <w:tcPr>
            <w:tcW w:w="2268" w:type="dxa"/>
            <w:shd w:val="clear" w:color="auto" w:fill="auto"/>
            <w:vAlign w:val="center"/>
          </w:tcPr>
          <w:p w:rsidR="008A2AAB" w:rsidRPr="005245AE" w:rsidRDefault="008A2AAB" w:rsidP="008A2AAB">
            <w:pPr>
              <w:rPr>
                <w:rFonts w:ascii="Arial" w:hAnsi="Arial" w:cs="Arial"/>
                <w:color w:val="000000"/>
                <w:sz w:val="16"/>
                <w:szCs w:val="16"/>
                <w:lang w:val="en-ZA"/>
              </w:rPr>
            </w:pPr>
            <w:r w:rsidRPr="005245AE">
              <w:rPr>
                <w:rFonts w:ascii="Arial" w:hAnsi="Arial" w:cs="Arial"/>
                <w:color w:val="000000"/>
                <w:sz w:val="16"/>
                <w:szCs w:val="16"/>
                <w:lang w:val="en-ZA"/>
              </w:rPr>
              <w:t xml:space="preserve">APPOINTMENT OF SERVICE PROVIDER FOR THE </w:t>
            </w:r>
            <w:r>
              <w:rPr>
                <w:rFonts w:ascii="Arial" w:hAnsi="Arial" w:cs="Arial"/>
                <w:color w:val="000000"/>
                <w:sz w:val="16"/>
                <w:szCs w:val="16"/>
                <w:lang w:val="en-ZA"/>
              </w:rPr>
              <w:t>PROVISION OF TRAVEL MANAGEMENT SERVICES FOR A PERIOD OF 3 YEARS</w:t>
            </w:r>
            <w:r w:rsidRPr="005245AE">
              <w:rPr>
                <w:rFonts w:ascii="Arial" w:hAnsi="Arial" w:cs="Arial"/>
                <w:color w:val="000000"/>
                <w:sz w:val="16"/>
                <w:szCs w:val="16"/>
                <w:lang w:val="en-ZA"/>
              </w:rPr>
              <w:t xml:space="preserve">, MUT WIDE </w:t>
            </w:r>
          </w:p>
        </w:tc>
        <w:tc>
          <w:tcPr>
            <w:tcW w:w="993" w:type="dxa"/>
            <w:shd w:val="clear" w:color="auto" w:fill="auto"/>
            <w:vAlign w:val="center"/>
          </w:tcPr>
          <w:p w:rsidR="008A2AAB" w:rsidRPr="005245AE" w:rsidRDefault="008A2AAB" w:rsidP="00855A16">
            <w:pPr>
              <w:spacing w:line="720" w:lineRule="auto"/>
              <w:rPr>
                <w:rFonts w:ascii="Arial" w:hAnsi="Arial" w:cs="Arial"/>
                <w:color w:val="000000"/>
                <w:sz w:val="16"/>
                <w:szCs w:val="16"/>
                <w:lang w:val="en-ZA"/>
              </w:rPr>
            </w:pPr>
            <w:r w:rsidRPr="005245AE">
              <w:rPr>
                <w:rFonts w:ascii="Arial" w:hAnsi="Arial" w:cs="Arial"/>
                <w:color w:val="000000"/>
                <w:sz w:val="16"/>
                <w:szCs w:val="16"/>
                <w:lang w:val="en-ZA"/>
              </w:rPr>
              <w:t>R1 150</w:t>
            </w:r>
          </w:p>
        </w:tc>
        <w:tc>
          <w:tcPr>
            <w:tcW w:w="850" w:type="dxa"/>
            <w:shd w:val="clear" w:color="auto" w:fill="auto"/>
            <w:vAlign w:val="center"/>
          </w:tcPr>
          <w:p w:rsidR="008A2AAB" w:rsidRPr="005245AE" w:rsidRDefault="008A2AAB" w:rsidP="00855A16">
            <w:pPr>
              <w:spacing w:line="720" w:lineRule="auto"/>
              <w:jc w:val="center"/>
              <w:rPr>
                <w:rFonts w:ascii="Arial" w:hAnsi="Arial" w:cs="Arial"/>
                <w:color w:val="000000"/>
                <w:sz w:val="16"/>
                <w:szCs w:val="16"/>
                <w:lang w:val="en-ZA"/>
              </w:rPr>
            </w:pPr>
            <w:r w:rsidRPr="005245AE">
              <w:rPr>
                <w:rFonts w:ascii="Arial" w:hAnsi="Arial" w:cs="Arial"/>
                <w:color w:val="000000"/>
                <w:sz w:val="16"/>
                <w:szCs w:val="16"/>
                <w:lang w:val="en-ZA"/>
              </w:rPr>
              <w:t>80/20</w:t>
            </w:r>
          </w:p>
        </w:tc>
        <w:tc>
          <w:tcPr>
            <w:tcW w:w="1985" w:type="dxa"/>
            <w:vAlign w:val="center"/>
          </w:tcPr>
          <w:p w:rsidR="008A2AAB" w:rsidRPr="005245AE" w:rsidRDefault="008A2AAB" w:rsidP="00855A16">
            <w:pPr>
              <w:rPr>
                <w:rFonts w:ascii="Arial" w:hAnsi="Arial" w:cs="Arial"/>
                <w:color w:val="000000"/>
                <w:sz w:val="16"/>
                <w:szCs w:val="16"/>
                <w:lang w:val="en-ZA"/>
              </w:rPr>
            </w:pPr>
            <w:r>
              <w:rPr>
                <w:rFonts w:ascii="Arial" w:hAnsi="Arial" w:cs="Arial"/>
                <w:color w:val="000000"/>
                <w:sz w:val="16"/>
                <w:szCs w:val="16"/>
                <w:lang w:val="en-ZA"/>
              </w:rPr>
              <w:t>No information Session</w:t>
            </w:r>
          </w:p>
        </w:tc>
        <w:tc>
          <w:tcPr>
            <w:tcW w:w="1984" w:type="dxa"/>
          </w:tcPr>
          <w:p w:rsidR="008A2AAB" w:rsidRDefault="003B5D08" w:rsidP="00855A16">
            <w:pPr>
              <w:jc w:val="center"/>
              <w:rPr>
                <w:rFonts w:ascii="Arial" w:hAnsi="Arial" w:cs="Arial"/>
                <w:color w:val="000000"/>
                <w:sz w:val="16"/>
                <w:szCs w:val="16"/>
                <w:lang w:val="en-ZA"/>
              </w:rPr>
            </w:pPr>
            <w:r>
              <w:rPr>
                <w:rFonts w:ascii="Arial" w:hAnsi="Arial" w:cs="Arial"/>
                <w:color w:val="000000"/>
                <w:sz w:val="16"/>
                <w:szCs w:val="16"/>
                <w:lang w:val="en-ZA"/>
              </w:rPr>
              <w:t>IATA AND ASATA MEMBERSHIP</w:t>
            </w:r>
          </w:p>
        </w:tc>
        <w:tc>
          <w:tcPr>
            <w:tcW w:w="1985" w:type="dxa"/>
            <w:shd w:val="clear" w:color="auto" w:fill="auto"/>
            <w:vAlign w:val="center"/>
          </w:tcPr>
          <w:p w:rsidR="008A2AAB" w:rsidRPr="005245AE" w:rsidRDefault="003A1E96" w:rsidP="00855A16">
            <w:pPr>
              <w:jc w:val="center"/>
              <w:rPr>
                <w:rFonts w:ascii="Arial" w:hAnsi="Arial" w:cs="Arial"/>
                <w:color w:val="000000"/>
                <w:sz w:val="16"/>
                <w:szCs w:val="16"/>
                <w:lang w:val="en-ZA"/>
              </w:rPr>
            </w:pPr>
            <w:r>
              <w:rPr>
                <w:rFonts w:ascii="Arial" w:hAnsi="Arial" w:cs="Arial"/>
                <w:color w:val="000000"/>
                <w:sz w:val="16"/>
                <w:szCs w:val="16"/>
                <w:lang w:val="en-ZA"/>
              </w:rPr>
              <w:t>16</w:t>
            </w:r>
            <w:r w:rsidR="008A2AAB" w:rsidRPr="005245AE">
              <w:rPr>
                <w:rFonts w:ascii="Arial" w:hAnsi="Arial" w:cs="Arial"/>
                <w:color w:val="000000"/>
                <w:sz w:val="16"/>
                <w:szCs w:val="16"/>
                <w:lang w:val="en-ZA"/>
              </w:rPr>
              <w:t xml:space="preserve"> October 2019 </w:t>
            </w:r>
          </w:p>
          <w:p w:rsidR="008A2AAB" w:rsidRPr="005245AE" w:rsidRDefault="008A2AAB" w:rsidP="00855A16">
            <w:pPr>
              <w:jc w:val="center"/>
              <w:rPr>
                <w:rFonts w:ascii="Arial" w:hAnsi="Arial" w:cs="Arial"/>
                <w:color w:val="000000"/>
                <w:sz w:val="16"/>
                <w:szCs w:val="16"/>
                <w:lang w:val="en-ZA"/>
              </w:rPr>
            </w:pPr>
            <w:r w:rsidRPr="005245AE">
              <w:rPr>
                <w:rFonts w:ascii="Arial" w:hAnsi="Arial" w:cs="Arial"/>
                <w:color w:val="000000"/>
                <w:sz w:val="16"/>
                <w:szCs w:val="16"/>
                <w:lang w:val="en-ZA"/>
              </w:rPr>
              <w:t xml:space="preserve">at </w:t>
            </w:r>
          </w:p>
          <w:p w:rsidR="008A2AAB" w:rsidRPr="005245AE" w:rsidRDefault="008A2AAB" w:rsidP="00855A16">
            <w:pPr>
              <w:jc w:val="center"/>
              <w:rPr>
                <w:rFonts w:ascii="Arial" w:hAnsi="Arial" w:cs="Arial"/>
                <w:color w:val="000000"/>
                <w:sz w:val="16"/>
                <w:szCs w:val="16"/>
                <w:lang w:val="en-ZA"/>
              </w:rPr>
            </w:pPr>
            <w:r w:rsidRPr="005245AE">
              <w:rPr>
                <w:rFonts w:ascii="Arial" w:hAnsi="Arial" w:cs="Arial"/>
                <w:color w:val="000000"/>
                <w:sz w:val="16"/>
                <w:szCs w:val="16"/>
                <w:lang w:val="en-ZA"/>
              </w:rPr>
              <w:t>11h00</w:t>
            </w:r>
          </w:p>
        </w:tc>
      </w:tr>
    </w:tbl>
    <w:p w:rsidR="00130C1F" w:rsidRDefault="00130C1F" w:rsidP="00E1792D">
      <w:pPr>
        <w:spacing w:line="360" w:lineRule="auto"/>
        <w:ind w:left="-709"/>
        <w:contextualSpacing/>
        <w:jc w:val="both"/>
        <w:outlineLvl w:val="0"/>
        <w:rPr>
          <w:rFonts w:ascii="Arial" w:hAnsi="Arial" w:cs="Arial"/>
          <w:color w:val="000000"/>
          <w:sz w:val="16"/>
          <w:szCs w:val="16"/>
          <w:lang w:val="en-ZA"/>
        </w:rPr>
      </w:pPr>
    </w:p>
    <w:p w:rsidR="003A31F4" w:rsidRPr="003A31F4" w:rsidRDefault="003A31F4" w:rsidP="00855A16">
      <w:pPr>
        <w:ind w:left="-709"/>
        <w:contextualSpacing/>
        <w:jc w:val="both"/>
        <w:outlineLvl w:val="0"/>
        <w:rPr>
          <w:rFonts w:ascii="Arial" w:hAnsi="Arial" w:cs="Arial"/>
          <w:color w:val="000000"/>
          <w:sz w:val="16"/>
          <w:szCs w:val="16"/>
          <w:lang w:val="en-ZA"/>
        </w:rPr>
      </w:pPr>
      <w:r w:rsidRPr="003A31F4">
        <w:rPr>
          <w:rFonts w:ascii="Arial" w:hAnsi="Arial" w:cs="Arial"/>
          <w:b/>
          <w:color w:val="000000"/>
          <w:sz w:val="16"/>
          <w:szCs w:val="16"/>
          <w:lang w:val="en-ZA"/>
        </w:rPr>
        <w:t xml:space="preserve">The </w:t>
      </w:r>
      <w:proofErr w:type="spellStart"/>
      <w:r w:rsidRPr="003A31F4">
        <w:rPr>
          <w:rFonts w:ascii="Arial" w:hAnsi="Arial" w:cs="Arial"/>
          <w:b/>
          <w:color w:val="000000"/>
          <w:sz w:val="16"/>
          <w:szCs w:val="16"/>
          <w:lang w:val="en-ZA"/>
        </w:rPr>
        <w:t>Mangosuthu</w:t>
      </w:r>
      <w:proofErr w:type="spellEnd"/>
      <w:r w:rsidRPr="003A31F4">
        <w:rPr>
          <w:rFonts w:ascii="Arial" w:hAnsi="Arial" w:cs="Arial"/>
          <w:b/>
          <w:color w:val="000000"/>
          <w:sz w:val="16"/>
          <w:szCs w:val="16"/>
          <w:lang w:val="en-ZA"/>
        </w:rPr>
        <w:t xml:space="preserve"> University of Technology is committed to the implementation of its Procurement Policy on Broad-based Black Economic Empowerment (BBBEE).</w:t>
      </w:r>
      <w:r w:rsidRPr="003A31F4">
        <w:rPr>
          <w:rFonts w:ascii="Arial" w:hAnsi="Arial" w:cs="Arial"/>
          <w:color w:val="000000"/>
          <w:sz w:val="16"/>
          <w:szCs w:val="16"/>
          <w:lang w:val="en-ZA"/>
        </w:rPr>
        <w:t xml:space="preserve"> </w:t>
      </w:r>
    </w:p>
    <w:p w:rsidR="003A31F4" w:rsidRDefault="003A31F4" w:rsidP="00E11156">
      <w:pPr>
        <w:ind w:left="-709" w:right="288"/>
        <w:jc w:val="both"/>
        <w:rPr>
          <w:rFonts w:ascii="Arial" w:hAnsi="Arial" w:cs="Arial"/>
          <w:color w:val="000000"/>
          <w:sz w:val="16"/>
          <w:szCs w:val="16"/>
          <w:lang w:val="en-ZA"/>
        </w:rPr>
      </w:pPr>
      <w:r w:rsidRPr="003A31F4">
        <w:rPr>
          <w:rFonts w:ascii="Arial" w:hAnsi="Arial" w:cs="Arial"/>
          <w:color w:val="000000"/>
          <w:sz w:val="16"/>
          <w:szCs w:val="16"/>
          <w:lang w:val="en-ZA"/>
        </w:rPr>
        <w:t>For enquires p</w:t>
      </w:r>
      <w:r w:rsidR="00513160">
        <w:rPr>
          <w:rFonts w:ascii="Arial" w:hAnsi="Arial" w:cs="Arial"/>
          <w:color w:val="000000"/>
          <w:sz w:val="16"/>
          <w:szCs w:val="16"/>
          <w:lang w:val="en-ZA"/>
        </w:rPr>
        <w:t xml:space="preserve">lease contact Mr Muzi Khumalo, </w:t>
      </w:r>
      <w:r w:rsidRPr="003A31F4">
        <w:rPr>
          <w:rFonts w:ascii="Arial" w:hAnsi="Arial" w:cs="Arial"/>
          <w:color w:val="000000"/>
          <w:sz w:val="16"/>
          <w:szCs w:val="16"/>
          <w:lang w:val="en-ZA"/>
        </w:rPr>
        <w:t>email Khumalo.muzi</w:t>
      </w:r>
      <w:hyperlink r:id="rId11" w:history="1">
        <w:r w:rsidRPr="003A31F4">
          <w:rPr>
            <w:rFonts w:ascii="Arial" w:hAnsi="Arial" w:cs="Arial"/>
            <w:color w:val="000000"/>
            <w:sz w:val="16"/>
            <w:szCs w:val="16"/>
            <w:lang w:val="en-ZA"/>
          </w:rPr>
          <w:t>@mut.ac.za</w:t>
        </w:r>
      </w:hyperlink>
      <w:r w:rsidRPr="003A31F4">
        <w:rPr>
          <w:rFonts w:ascii="Arial" w:hAnsi="Arial" w:cs="Arial"/>
          <w:color w:val="000000"/>
          <w:sz w:val="16"/>
          <w:szCs w:val="16"/>
          <w:lang w:val="en-ZA"/>
        </w:rPr>
        <w:t xml:space="preserve"> or tel. 031 907 7344 for technical matters and Mr Tshepo </w:t>
      </w:r>
      <w:bookmarkStart w:id="0" w:name="_GoBack"/>
      <w:bookmarkEnd w:id="0"/>
      <w:proofErr w:type="spellStart"/>
      <w:r w:rsidRPr="003A31F4">
        <w:rPr>
          <w:rFonts w:ascii="Arial" w:hAnsi="Arial" w:cs="Arial"/>
          <w:color w:val="000000"/>
          <w:sz w:val="16"/>
          <w:szCs w:val="16"/>
          <w:lang w:val="en-ZA"/>
        </w:rPr>
        <w:t>Mampuru,on</w:t>
      </w:r>
      <w:proofErr w:type="spellEnd"/>
      <w:r w:rsidRPr="003A31F4">
        <w:rPr>
          <w:rFonts w:ascii="Arial" w:hAnsi="Arial" w:cs="Arial"/>
          <w:color w:val="000000"/>
          <w:sz w:val="16"/>
          <w:szCs w:val="16"/>
          <w:lang w:val="en-ZA"/>
        </w:rPr>
        <w:t xml:space="preserve"> 011 545 0950 or email </w:t>
      </w:r>
      <w:hyperlink r:id="rId12" w:history="1">
        <w:r w:rsidRPr="003A31F4">
          <w:rPr>
            <w:rFonts w:ascii="Arial" w:hAnsi="Arial" w:cs="Arial"/>
            <w:color w:val="000000"/>
            <w:sz w:val="16"/>
            <w:szCs w:val="16"/>
            <w:lang w:val="en-ZA"/>
          </w:rPr>
          <w:t>tshepo.mampuru@purcosa.co.za</w:t>
        </w:r>
      </w:hyperlink>
      <w:r w:rsidR="00513160">
        <w:rPr>
          <w:rFonts w:ascii="Arial" w:hAnsi="Arial" w:cs="Arial"/>
          <w:color w:val="000000"/>
          <w:sz w:val="16"/>
          <w:szCs w:val="16"/>
          <w:lang w:val="en-ZA"/>
        </w:rPr>
        <w:t xml:space="preserve"> </w:t>
      </w:r>
      <w:r w:rsidRPr="003A31F4">
        <w:rPr>
          <w:rFonts w:ascii="Arial" w:hAnsi="Arial" w:cs="Arial"/>
          <w:color w:val="000000"/>
          <w:sz w:val="16"/>
          <w:szCs w:val="16"/>
          <w:lang w:val="en-ZA"/>
        </w:rPr>
        <w:t>for Procurement related matters.</w:t>
      </w:r>
    </w:p>
    <w:p w:rsidR="00E11156" w:rsidRDefault="00E11156" w:rsidP="003A31F4">
      <w:pPr>
        <w:ind w:left="-709" w:right="288"/>
        <w:jc w:val="both"/>
        <w:rPr>
          <w:rFonts w:ascii="Arial" w:hAnsi="Arial" w:cs="Arial"/>
          <w:color w:val="000000"/>
          <w:sz w:val="16"/>
          <w:szCs w:val="16"/>
          <w:lang w:val="en-ZA"/>
        </w:rPr>
      </w:pPr>
    </w:p>
    <w:p w:rsidR="003A31F4" w:rsidRPr="003A31F4" w:rsidRDefault="003A31F4" w:rsidP="003A31F4">
      <w:pPr>
        <w:ind w:left="-709" w:right="288"/>
        <w:jc w:val="both"/>
        <w:rPr>
          <w:rFonts w:ascii="Arial" w:hAnsi="Arial" w:cs="Arial"/>
          <w:color w:val="000000"/>
          <w:sz w:val="16"/>
          <w:szCs w:val="16"/>
          <w:lang w:val="en-ZA"/>
        </w:rPr>
      </w:pPr>
      <w:r w:rsidRPr="003A31F4">
        <w:rPr>
          <w:rFonts w:ascii="Arial" w:hAnsi="Arial" w:cs="Arial"/>
          <w:color w:val="000000"/>
          <w:sz w:val="16"/>
          <w:szCs w:val="16"/>
          <w:lang w:val="en-ZA"/>
        </w:rPr>
        <w:t xml:space="preserve">The COMPULSORY Briefing Session to be held as stipulated in the table above. Only companies who are in possession of the Tender document will be allowed to attend. </w:t>
      </w:r>
      <w:r w:rsidR="00E11156" w:rsidRPr="00E11156">
        <w:rPr>
          <w:rFonts w:ascii="Arial" w:hAnsi="Arial" w:cs="Arial"/>
          <w:color w:val="FF0000"/>
          <w:sz w:val="16"/>
          <w:szCs w:val="16"/>
          <w:lang w:val="en-ZA"/>
        </w:rPr>
        <w:t xml:space="preserve">The compulsory bid </w:t>
      </w:r>
      <w:r w:rsidR="00094C1C" w:rsidRPr="00E11156">
        <w:rPr>
          <w:rFonts w:ascii="Arial" w:hAnsi="Arial" w:cs="Arial"/>
          <w:color w:val="FF0000"/>
          <w:sz w:val="16"/>
          <w:szCs w:val="16"/>
          <w:lang w:val="en-ZA"/>
        </w:rPr>
        <w:t>returnable</w:t>
      </w:r>
      <w:r w:rsidR="00E11156" w:rsidRPr="00E11156">
        <w:rPr>
          <w:rFonts w:ascii="Arial" w:hAnsi="Arial" w:cs="Arial"/>
          <w:color w:val="FF0000"/>
          <w:sz w:val="16"/>
          <w:szCs w:val="16"/>
          <w:lang w:val="en-ZA"/>
        </w:rPr>
        <w:t xml:space="preserve"> will be set out in the bid document. Bid documents (available in English only) are obtainable from </w:t>
      </w:r>
      <w:r w:rsidR="003A1E96">
        <w:rPr>
          <w:rFonts w:ascii="Arial" w:hAnsi="Arial" w:cs="Arial"/>
          <w:color w:val="FF0000"/>
          <w:sz w:val="16"/>
          <w:szCs w:val="16"/>
          <w:lang w:val="en-ZA"/>
        </w:rPr>
        <w:t>Wednesday 25</w:t>
      </w:r>
      <w:r w:rsidR="00855A16" w:rsidRPr="00FD6E43">
        <w:rPr>
          <w:rFonts w:ascii="Arial" w:hAnsi="Arial" w:cs="Arial"/>
          <w:color w:val="FF0000"/>
          <w:sz w:val="16"/>
          <w:szCs w:val="16"/>
          <w:lang w:val="en-ZA"/>
        </w:rPr>
        <w:t xml:space="preserve"> September</w:t>
      </w:r>
      <w:r w:rsidR="00FD6E43" w:rsidRPr="00FD6E43">
        <w:rPr>
          <w:rFonts w:ascii="Arial" w:hAnsi="Arial" w:cs="Arial"/>
          <w:color w:val="FF0000"/>
          <w:sz w:val="16"/>
          <w:szCs w:val="16"/>
          <w:lang w:val="en-ZA"/>
        </w:rPr>
        <w:t xml:space="preserve"> 2019 until Wednesday, 02 October</w:t>
      </w:r>
      <w:r w:rsidR="00E11156" w:rsidRPr="00FD6E43">
        <w:rPr>
          <w:rFonts w:ascii="Arial" w:hAnsi="Arial" w:cs="Arial"/>
          <w:color w:val="FF0000"/>
          <w:sz w:val="16"/>
          <w:szCs w:val="16"/>
          <w:lang w:val="en-ZA"/>
        </w:rPr>
        <w:t xml:space="preserve"> 2019 at 16h30</w:t>
      </w:r>
    </w:p>
    <w:p w:rsidR="003A31F4" w:rsidRPr="003A31F4" w:rsidRDefault="003A31F4" w:rsidP="003A31F4">
      <w:pPr>
        <w:tabs>
          <w:tab w:val="left" w:pos="1005"/>
        </w:tabs>
        <w:ind w:left="-709" w:right="288"/>
        <w:jc w:val="both"/>
        <w:rPr>
          <w:rFonts w:ascii="Arial" w:hAnsi="Arial" w:cs="Arial"/>
          <w:color w:val="000000"/>
          <w:sz w:val="16"/>
          <w:szCs w:val="16"/>
          <w:lang w:val="en-ZA"/>
        </w:rPr>
      </w:pPr>
    </w:p>
    <w:p w:rsidR="003A31F4" w:rsidRPr="00596C45" w:rsidRDefault="003A31F4" w:rsidP="003A31F4">
      <w:pPr>
        <w:ind w:left="-709" w:right="288"/>
        <w:jc w:val="both"/>
        <w:rPr>
          <w:rFonts w:ascii="Century Gothic" w:hAnsi="Century Gothic"/>
        </w:rPr>
      </w:pPr>
      <w:r w:rsidRPr="003A31F4">
        <w:rPr>
          <w:rFonts w:ascii="Arial" w:hAnsi="Arial" w:cs="Arial"/>
          <w:color w:val="000000"/>
          <w:sz w:val="16"/>
          <w:szCs w:val="16"/>
          <w:lang w:val="en-ZA"/>
        </w:rPr>
        <w:t xml:space="preserve">Sealed quotations, endorsed on the envelope with the applicable Bid Number, the project name, closing date and time, must be deposited in the bid box situated at the Security Foyer of the West Wing Administrative Building, </w:t>
      </w:r>
      <w:proofErr w:type="spellStart"/>
      <w:r w:rsidRPr="003A31F4">
        <w:rPr>
          <w:rFonts w:ascii="Arial" w:hAnsi="Arial" w:cs="Arial"/>
          <w:color w:val="000000"/>
          <w:sz w:val="16"/>
          <w:szCs w:val="16"/>
          <w:lang w:val="en-ZA"/>
        </w:rPr>
        <w:t>Umlazi</w:t>
      </w:r>
      <w:proofErr w:type="spellEnd"/>
      <w:r w:rsidRPr="003A31F4">
        <w:rPr>
          <w:rFonts w:ascii="Arial" w:hAnsi="Arial" w:cs="Arial"/>
          <w:color w:val="000000"/>
          <w:sz w:val="16"/>
          <w:szCs w:val="16"/>
          <w:lang w:val="en-ZA"/>
        </w:rPr>
        <w:t xml:space="preserve"> Main Campus. No facsimile, late or electronic bids will be accepted. The University does not bind itself to accept the lowest bid and reserves the right to accept the whole or part of any quotations. If you are not contacted within 90 working days after the closing date of the tender, consider your tender unsuccessful.</w:t>
      </w:r>
    </w:p>
    <w:p w:rsidR="00BF3FE1" w:rsidRDefault="00C9751F" w:rsidP="00C90EA7">
      <w:pPr>
        <w:spacing w:line="360" w:lineRule="auto"/>
        <w:ind w:left="-709"/>
        <w:contextualSpacing/>
        <w:jc w:val="both"/>
        <w:outlineLvl w:val="0"/>
        <w:rPr>
          <w:rFonts w:ascii="Arial" w:hAnsi="Arial" w:cs="Arial"/>
          <w:color w:val="000000"/>
          <w:sz w:val="16"/>
          <w:szCs w:val="16"/>
          <w:lang w:val="en-ZA"/>
        </w:rPr>
      </w:pPr>
      <w:r w:rsidRPr="00C9751F">
        <w:rPr>
          <w:rFonts w:ascii="Arial" w:hAnsi="Arial" w:cs="Arial"/>
          <w:color w:val="000000"/>
          <w:sz w:val="16"/>
          <w:szCs w:val="16"/>
          <w:lang w:val="en-ZA"/>
        </w:rPr>
        <w:t>The documents can be purchased for a non-refundable fee of R1150.00 (VAT included</w:t>
      </w:r>
      <w:r w:rsidR="00BF3FE1">
        <w:rPr>
          <w:rFonts w:ascii="Arial" w:hAnsi="Arial" w:cs="Arial"/>
          <w:color w:val="000000"/>
          <w:sz w:val="16"/>
          <w:szCs w:val="16"/>
          <w:lang w:val="en-ZA"/>
        </w:rPr>
        <w:t xml:space="preserve">) on the PURCO SA website. </w:t>
      </w:r>
    </w:p>
    <w:p w:rsidR="00984005" w:rsidRPr="00984005" w:rsidRDefault="00984005" w:rsidP="00984005">
      <w:pPr>
        <w:spacing w:line="360" w:lineRule="auto"/>
        <w:ind w:left="-709"/>
        <w:contextualSpacing/>
        <w:jc w:val="both"/>
        <w:outlineLvl w:val="0"/>
        <w:rPr>
          <w:rFonts w:ascii="Arial" w:hAnsi="Arial" w:cs="Arial"/>
          <w:color w:val="000000"/>
          <w:sz w:val="16"/>
          <w:szCs w:val="16"/>
          <w:lang w:val="en-US"/>
        </w:rPr>
      </w:pPr>
      <w:r w:rsidRPr="00984005">
        <w:rPr>
          <w:rFonts w:ascii="Arial" w:hAnsi="Arial" w:cs="Arial"/>
          <w:color w:val="000000"/>
          <w:sz w:val="16"/>
          <w:szCs w:val="16"/>
          <w:lang w:val="en-US"/>
        </w:rPr>
        <w:t>In order to download the tender document, the steps below should be followed:</w:t>
      </w:r>
    </w:p>
    <w:p w:rsidR="00984005" w:rsidRPr="00984005" w:rsidRDefault="00984005" w:rsidP="00984005">
      <w:pPr>
        <w:numPr>
          <w:ilvl w:val="0"/>
          <w:numId w:val="2"/>
        </w:numPr>
        <w:spacing w:line="360" w:lineRule="auto"/>
        <w:contextualSpacing/>
        <w:jc w:val="both"/>
        <w:outlineLvl w:val="0"/>
        <w:rPr>
          <w:rFonts w:ascii="Arial" w:hAnsi="Arial" w:cs="Arial"/>
          <w:color w:val="000000"/>
          <w:sz w:val="16"/>
          <w:szCs w:val="16"/>
          <w:lang w:val="en-US"/>
        </w:rPr>
      </w:pPr>
      <w:r w:rsidRPr="00984005">
        <w:rPr>
          <w:rFonts w:ascii="Arial" w:hAnsi="Arial" w:cs="Arial"/>
          <w:color w:val="000000"/>
          <w:sz w:val="16"/>
          <w:szCs w:val="16"/>
          <w:lang w:val="en-US"/>
        </w:rPr>
        <w:t xml:space="preserve">Visit </w:t>
      </w:r>
      <w:hyperlink r:id="rId13" w:history="1">
        <w:r w:rsidRPr="00984005">
          <w:rPr>
            <w:rStyle w:val="Hyperlink"/>
            <w:rFonts w:ascii="Arial" w:hAnsi="Arial" w:cs="Arial"/>
            <w:sz w:val="16"/>
            <w:szCs w:val="16"/>
            <w:lang w:val="en-US"/>
          </w:rPr>
          <w:t>www.purcosa.co.za</w:t>
        </w:r>
      </w:hyperlink>
    </w:p>
    <w:p w:rsidR="00855A16" w:rsidRDefault="00984005" w:rsidP="0044242E">
      <w:pPr>
        <w:numPr>
          <w:ilvl w:val="0"/>
          <w:numId w:val="2"/>
        </w:numPr>
        <w:spacing w:line="360" w:lineRule="auto"/>
        <w:contextualSpacing/>
        <w:jc w:val="both"/>
        <w:outlineLvl w:val="0"/>
        <w:rPr>
          <w:rFonts w:ascii="Arial" w:hAnsi="Arial" w:cs="Arial"/>
          <w:color w:val="000000"/>
          <w:sz w:val="16"/>
          <w:szCs w:val="16"/>
          <w:lang w:val="en-US"/>
        </w:rPr>
      </w:pPr>
      <w:r w:rsidRPr="00855A16">
        <w:rPr>
          <w:rFonts w:ascii="Arial" w:hAnsi="Arial" w:cs="Arial"/>
          <w:color w:val="000000"/>
          <w:sz w:val="16"/>
          <w:szCs w:val="16"/>
          <w:lang w:val="en-US"/>
        </w:rPr>
        <w:t>Register as a supplier and create a user account</w:t>
      </w:r>
    </w:p>
    <w:p w:rsidR="00984005" w:rsidRPr="00855A16" w:rsidRDefault="00984005" w:rsidP="0044242E">
      <w:pPr>
        <w:numPr>
          <w:ilvl w:val="0"/>
          <w:numId w:val="2"/>
        </w:numPr>
        <w:spacing w:line="360" w:lineRule="auto"/>
        <w:contextualSpacing/>
        <w:jc w:val="both"/>
        <w:outlineLvl w:val="0"/>
        <w:rPr>
          <w:rFonts w:ascii="Arial" w:hAnsi="Arial" w:cs="Arial"/>
          <w:color w:val="000000"/>
          <w:sz w:val="16"/>
          <w:szCs w:val="16"/>
          <w:lang w:val="en-US"/>
        </w:rPr>
      </w:pPr>
      <w:r w:rsidRPr="00855A16">
        <w:rPr>
          <w:rFonts w:ascii="Arial" w:hAnsi="Arial" w:cs="Arial"/>
          <w:color w:val="000000"/>
          <w:sz w:val="16"/>
          <w:szCs w:val="16"/>
          <w:lang w:val="en-US"/>
        </w:rPr>
        <w:t>Click on required RFP in the block provided for Tenders and RFP’s</w:t>
      </w:r>
    </w:p>
    <w:p w:rsidR="00984005" w:rsidRDefault="00984005" w:rsidP="00984005">
      <w:pPr>
        <w:numPr>
          <w:ilvl w:val="0"/>
          <w:numId w:val="2"/>
        </w:numPr>
        <w:spacing w:line="360" w:lineRule="auto"/>
        <w:contextualSpacing/>
        <w:jc w:val="both"/>
        <w:outlineLvl w:val="0"/>
        <w:rPr>
          <w:rFonts w:ascii="Arial" w:hAnsi="Arial" w:cs="Arial"/>
          <w:color w:val="000000"/>
          <w:sz w:val="16"/>
          <w:szCs w:val="16"/>
          <w:lang w:val="en-US"/>
        </w:rPr>
      </w:pPr>
      <w:r w:rsidRPr="00984005">
        <w:rPr>
          <w:rFonts w:ascii="Arial" w:hAnsi="Arial" w:cs="Arial"/>
          <w:color w:val="000000"/>
          <w:sz w:val="16"/>
          <w:szCs w:val="16"/>
          <w:lang w:val="en-US"/>
        </w:rPr>
        <w:t>Click on the pay now button.</w:t>
      </w:r>
    </w:p>
    <w:p w:rsidR="00395FA9" w:rsidRPr="00E824F5" w:rsidRDefault="00984005" w:rsidP="00E824F5">
      <w:pPr>
        <w:pStyle w:val="ListParagraph"/>
        <w:numPr>
          <w:ilvl w:val="0"/>
          <w:numId w:val="2"/>
        </w:numPr>
        <w:spacing w:line="360" w:lineRule="auto"/>
        <w:jc w:val="both"/>
        <w:outlineLvl w:val="0"/>
        <w:rPr>
          <w:rFonts w:ascii="Arial" w:hAnsi="Arial" w:cs="Arial"/>
          <w:color w:val="000000"/>
          <w:sz w:val="16"/>
          <w:szCs w:val="16"/>
          <w:lang w:val="en-ZA"/>
        </w:rPr>
      </w:pPr>
      <w:r w:rsidRPr="00984005">
        <w:rPr>
          <w:rFonts w:ascii="Arial" w:hAnsi="Arial" w:cs="Arial"/>
          <w:color w:val="000000"/>
          <w:sz w:val="16"/>
          <w:szCs w:val="16"/>
          <w:lang w:val="en-US"/>
        </w:rPr>
        <w:t>System will make documentation available for downloading, immediately after payment was concluded</w:t>
      </w:r>
    </w:p>
    <w:sectPr w:rsidR="00395FA9" w:rsidRPr="00E824F5" w:rsidSect="000F4264">
      <w:headerReference w:type="default" r:id="rId14"/>
      <w:pgSz w:w="12240" w:h="15840"/>
      <w:pgMar w:top="1440" w:right="132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987" w:rsidRDefault="00466987" w:rsidP="005F6AC1">
      <w:r>
        <w:separator/>
      </w:r>
    </w:p>
  </w:endnote>
  <w:endnote w:type="continuationSeparator" w:id="0">
    <w:p w:rsidR="00466987" w:rsidRDefault="00466987" w:rsidP="005F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987" w:rsidRDefault="00466987" w:rsidP="005F6AC1">
      <w:r>
        <w:separator/>
      </w:r>
    </w:p>
  </w:footnote>
  <w:footnote w:type="continuationSeparator" w:id="0">
    <w:p w:rsidR="00466987" w:rsidRDefault="00466987" w:rsidP="005F6A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C1" w:rsidRPr="005F6AC1" w:rsidRDefault="005F6AC1">
    <w:pPr>
      <w:pStyle w:val="Header"/>
      <w:rPr>
        <w:lang w:val="en-ZA"/>
      </w:rPr>
    </w:pPr>
    <w:r>
      <w:rPr>
        <w:lang w:val="en-Z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352B1"/>
    <w:multiLevelType w:val="hybridMultilevel"/>
    <w:tmpl w:val="887C71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B8E6579"/>
    <w:multiLevelType w:val="hybridMultilevel"/>
    <w:tmpl w:val="500C4DC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04C5FFB"/>
    <w:multiLevelType w:val="hybridMultilevel"/>
    <w:tmpl w:val="C04A7D26"/>
    <w:lvl w:ilvl="0" w:tplc="1C09000B">
      <w:start w:val="1"/>
      <w:numFmt w:val="bullet"/>
      <w:lvlText w:val=""/>
      <w:lvlJc w:val="left"/>
      <w:pPr>
        <w:ind w:left="11" w:hanging="360"/>
      </w:pPr>
      <w:rPr>
        <w:rFonts w:ascii="Wingdings" w:hAnsi="Wingdings" w:hint="default"/>
      </w:rPr>
    </w:lvl>
    <w:lvl w:ilvl="1" w:tplc="1C090003" w:tentative="1">
      <w:start w:val="1"/>
      <w:numFmt w:val="bullet"/>
      <w:lvlText w:val="o"/>
      <w:lvlJc w:val="left"/>
      <w:pPr>
        <w:ind w:left="731" w:hanging="360"/>
      </w:pPr>
      <w:rPr>
        <w:rFonts w:ascii="Courier New" w:hAnsi="Courier New" w:cs="Courier New" w:hint="default"/>
      </w:rPr>
    </w:lvl>
    <w:lvl w:ilvl="2" w:tplc="1C090005" w:tentative="1">
      <w:start w:val="1"/>
      <w:numFmt w:val="bullet"/>
      <w:lvlText w:val=""/>
      <w:lvlJc w:val="left"/>
      <w:pPr>
        <w:ind w:left="1451" w:hanging="360"/>
      </w:pPr>
      <w:rPr>
        <w:rFonts w:ascii="Wingdings" w:hAnsi="Wingdings" w:hint="default"/>
      </w:rPr>
    </w:lvl>
    <w:lvl w:ilvl="3" w:tplc="1C090001" w:tentative="1">
      <w:start w:val="1"/>
      <w:numFmt w:val="bullet"/>
      <w:lvlText w:val=""/>
      <w:lvlJc w:val="left"/>
      <w:pPr>
        <w:ind w:left="2171" w:hanging="360"/>
      </w:pPr>
      <w:rPr>
        <w:rFonts w:ascii="Symbol" w:hAnsi="Symbol" w:hint="default"/>
      </w:rPr>
    </w:lvl>
    <w:lvl w:ilvl="4" w:tplc="1C090003" w:tentative="1">
      <w:start w:val="1"/>
      <w:numFmt w:val="bullet"/>
      <w:lvlText w:val="o"/>
      <w:lvlJc w:val="left"/>
      <w:pPr>
        <w:ind w:left="2891" w:hanging="360"/>
      </w:pPr>
      <w:rPr>
        <w:rFonts w:ascii="Courier New" w:hAnsi="Courier New" w:cs="Courier New" w:hint="default"/>
      </w:rPr>
    </w:lvl>
    <w:lvl w:ilvl="5" w:tplc="1C090005" w:tentative="1">
      <w:start w:val="1"/>
      <w:numFmt w:val="bullet"/>
      <w:lvlText w:val=""/>
      <w:lvlJc w:val="left"/>
      <w:pPr>
        <w:ind w:left="3611" w:hanging="360"/>
      </w:pPr>
      <w:rPr>
        <w:rFonts w:ascii="Wingdings" w:hAnsi="Wingdings" w:hint="default"/>
      </w:rPr>
    </w:lvl>
    <w:lvl w:ilvl="6" w:tplc="1C090001" w:tentative="1">
      <w:start w:val="1"/>
      <w:numFmt w:val="bullet"/>
      <w:lvlText w:val=""/>
      <w:lvlJc w:val="left"/>
      <w:pPr>
        <w:ind w:left="4331" w:hanging="360"/>
      </w:pPr>
      <w:rPr>
        <w:rFonts w:ascii="Symbol" w:hAnsi="Symbol" w:hint="default"/>
      </w:rPr>
    </w:lvl>
    <w:lvl w:ilvl="7" w:tplc="1C090003" w:tentative="1">
      <w:start w:val="1"/>
      <w:numFmt w:val="bullet"/>
      <w:lvlText w:val="o"/>
      <w:lvlJc w:val="left"/>
      <w:pPr>
        <w:ind w:left="5051" w:hanging="360"/>
      </w:pPr>
      <w:rPr>
        <w:rFonts w:ascii="Courier New" w:hAnsi="Courier New" w:cs="Courier New" w:hint="default"/>
      </w:rPr>
    </w:lvl>
    <w:lvl w:ilvl="8" w:tplc="1C090005" w:tentative="1">
      <w:start w:val="1"/>
      <w:numFmt w:val="bullet"/>
      <w:lvlText w:val=""/>
      <w:lvlJc w:val="left"/>
      <w:pPr>
        <w:ind w:left="577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F6"/>
    <w:rsid w:val="00005C10"/>
    <w:rsid w:val="00013D92"/>
    <w:rsid w:val="00014F23"/>
    <w:rsid w:val="00015FA1"/>
    <w:rsid w:val="00030B77"/>
    <w:rsid w:val="000335B7"/>
    <w:rsid w:val="00043963"/>
    <w:rsid w:val="00045FEF"/>
    <w:rsid w:val="000535E8"/>
    <w:rsid w:val="00053E53"/>
    <w:rsid w:val="00062E5C"/>
    <w:rsid w:val="00064327"/>
    <w:rsid w:val="000650D6"/>
    <w:rsid w:val="000710D6"/>
    <w:rsid w:val="0007384C"/>
    <w:rsid w:val="00077649"/>
    <w:rsid w:val="00083E34"/>
    <w:rsid w:val="000902C8"/>
    <w:rsid w:val="000903AD"/>
    <w:rsid w:val="0009380B"/>
    <w:rsid w:val="00094845"/>
    <w:rsid w:val="00094C1C"/>
    <w:rsid w:val="000B4460"/>
    <w:rsid w:val="000F1318"/>
    <w:rsid w:val="000F2343"/>
    <w:rsid w:val="000F4264"/>
    <w:rsid w:val="00104ABD"/>
    <w:rsid w:val="00120247"/>
    <w:rsid w:val="00122010"/>
    <w:rsid w:val="00130C1F"/>
    <w:rsid w:val="00132027"/>
    <w:rsid w:val="00140C7A"/>
    <w:rsid w:val="00145E0E"/>
    <w:rsid w:val="00153DA1"/>
    <w:rsid w:val="00196C13"/>
    <w:rsid w:val="00196DD8"/>
    <w:rsid w:val="001A1A6C"/>
    <w:rsid w:val="001A5696"/>
    <w:rsid w:val="001A7018"/>
    <w:rsid w:val="001C2220"/>
    <w:rsid w:val="001E709B"/>
    <w:rsid w:val="002106D6"/>
    <w:rsid w:val="00214C7C"/>
    <w:rsid w:val="00216F4C"/>
    <w:rsid w:val="00235BF7"/>
    <w:rsid w:val="002506C2"/>
    <w:rsid w:val="00252A86"/>
    <w:rsid w:val="002608DE"/>
    <w:rsid w:val="00261A8A"/>
    <w:rsid w:val="00264A8A"/>
    <w:rsid w:val="00264BBB"/>
    <w:rsid w:val="00270C3E"/>
    <w:rsid w:val="0027246B"/>
    <w:rsid w:val="00292E44"/>
    <w:rsid w:val="00295FB3"/>
    <w:rsid w:val="0029743B"/>
    <w:rsid w:val="002A6097"/>
    <w:rsid w:val="002C790D"/>
    <w:rsid w:val="002E4CCF"/>
    <w:rsid w:val="002F27E2"/>
    <w:rsid w:val="00300F03"/>
    <w:rsid w:val="00305ECA"/>
    <w:rsid w:val="00334544"/>
    <w:rsid w:val="00345E58"/>
    <w:rsid w:val="003477A8"/>
    <w:rsid w:val="00373ECA"/>
    <w:rsid w:val="0038306E"/>
    <w:rsid w:val="00393B4A"/>
    <w:rsid w:val="00395FA9"/>
    <w:rsid w:val="0039732F"/>
    <w:rsid w:val="003A0ACD"/>
    <w:rsid w:val="003A1E96"/>
    <w:rsid w:val="003A31F4"/>
    <w:rsid w:val="003B1C8E"/>
    <w:rsid w:val="003B36DB"/>
    <w:rsid w:val="003B5D08"/>
    <w:rsid w:val="003B6456"/>
    <w:rsid w:val="003B771C"/>
    <w:rsid w:val="003D2A70"/>
    <w:rsid w:val="003E463B"/>
    <w:rsid w:val="003E47FC"/>
    <w:rsid w:val="00414155"/>
    <w:rsid w:val="00466987"/>
    <w:rsid w:val="00473697"/>
    <w:rsid w:val="00490F8B"/>
    <w:rsid w:val="004A507F"/>
    <w:rsid w:val="004B11DD"/>
    <w:rsid w:val="004B2C53"/>
    <w:rsid w:val="004B7D6E"/>
    <w:rsid w:val="004C16B1"/>
    <w:rsid w:val="004C79C8"/>
    <w:rsid w:val="004E7E91"/>
    <w:rsid w:val="004F4BE3"/>
    <w:rsid w:val="00513160"/>
    <w:rsid w:val="00516EEA"/>
    <w:rsid w:val="005245AE"/>
    <w:rsid w:val="005305C3"/>
    <w:rsid w:val="00531110"/>
    <w:rsid w:val="005354DD"/>
    <w:rsid w:val="005401C4"/>
    <w:rsid w:val="00542843"/>
    <w:rsid w:val="005539F9"/>
    <w:rsid w:val="00573C00"/>
    <w:rsid w:val="00584DE4"/>
    <w:rsid w:val="00592187"/>
    <w:rsid w:val="00594B91"/>
    <w:rsid w:val="00596834"/>
    <w:rsid w:val="005968EC"/>
    <w:rsid w:val="005A1C3C"/>
    <w:rsid w:val="005A3FEB"/>
    <w:rsid w:val="005C0C2D"/>
    <w:rsid w:val="005E4F9D"/>
    <w:rsid w:val="005E7689"/>
    <w:rsid w:val="005F0A83"/>
    <w:rsid w:val="005F66E8"/>
    <w:rsid w:val="005F6AC1"/>
    <w:rsid w:val="006029D4"/>
    <w:rsid w:val="0060365F"/>
    <w:rsid w:val="00604A79"/>
    <w:rsid w:val="00610F6C"/>
    <w:rsid w:val="00624CE8"/>
    <w:rsid w:val="00645849"/>
    <w:rsid w:val="00646048"/>
    <w:rsid w:val="00651EBE"/>
    <w:rsid w:val="00652797"/>
    <w:rsid w:val="00653CDC"/>
    <w:rsid w:val="00657D7E"/>
    <w:rsid w:val="0069105C"/>
    <w:rsid w:val="00691A2A"/>
    <w:rsid w:val="00692EC2"/>
    <w:rsid w:val="006957D2"/>
    <w:rsid w:val="006B14F6"/>
    <w:rsid w:val="006B18F2"/>
    <w:rsid w:val="006D0848"/>
    <w:rsid w:val="006D1BA9"/>
    <w:rsid w:val="006D4829"/>
    <w:rsid w:val="006D6CCB"/>
    <w:rsid w:val="006E5E45"/>
    <w:rsid w:val="006E6391"/>
    <w:rsid w:val="006F7EC7"/>
    <w:rsid w:val="00703CFF"/>
    <w:rsid w:val="00706206"/>
    <w:rsid w:val="00720E4E"/>
    <w:rsid w:val="00721061"/>
    <w:rsid w:val="00727734"/>
    <w:rsid w:val="007302ED"/>
    <w:rsid w:val="00735141"/>
    <w:rsid w:val="00737347"/>
    <w:rsid w:val="0074147E"/>
    <w:rsid w:val="00754C08"/>
    <w:rsid w:val="00781320"/>
    <w:rsid w:val="007877ED"/>
    <w:rsid w:val="00791215"/>
    <w:rsid w:val="00793B0B"/>
    <w:rsid w:val="007B4E03"/>
    <w:rsid w:val="007D4E90"/>
    <w:rsid w:val="007D6B89"/>
    <w:rsid w:val="007E4AB1"/>
    <w:rsid w:val="00801B96"/>
    <w:rsid w:val="00826144"/>
    <w:rsid w:val="00827978"/>
    <w:rsid w:val="00830690"/>
    <w:rsid w:val="00831CD2"/>
    <w:rsid w:val="00843C03"/>
    <w:rsid w:val="00855A16"/>
    <w:rsid w:val="00856104"/>
    <w:rsid w:val="00871110"/>
    <w:rsid w:val="00871F91"/>
    <w:rsid w:val="00891A0C"/>
    <w:rsid w:val="0089272B"/>
    <w:rsid w:val="00894060"/>
    <w:rsid w:val="008A2AAB"/>
    <w:rsid w:val="008A2CE8"/>
    <w:rsid w:val="008A42D4"/>
    <w:rsid w:val="008A574F"/>
    <w:rsid w:val="008B1A0C"/>
    <w:rsid w:val="008B4403"/>
    <w:rsid w:val="008C3A3C"/>
    <w:rsid w:val="008C44E7"/>
    <w:rsid w:val="008D2B6B"/>
    <w:rsid w:val="008D42D6"/>
    <w:rsid w:val="008D7440"/>
    <w:rsid w:val="008D7B06"/>
    <w:rsid w:val="008E2FD1"/>
    <w:rsid w:val="008E416B"/>
    <w:rsid w:val="008E4DA2"/>
    <w:rsid w:val="008F4F2E"/>
    <w:rsid w:val="008F5DAD"/>
    <w:rsid w:val="009057A7"/>
    <w:rsid w:val="0092530E"/>
    <w:rsid w:val="00926FD1"/>
    <w:rsid w:val="00941A46"/>
    <w:rsid w:val="00965AFE"/>
    <w:rsid w:val="00984005"/>
    <w:rsid w:val="009C3A78"/>
    <w:rsid w:val="009D29C8"/>
    <w:rsid w:val="009E4F20"/>
    <w:rsid w:val="009F4B56"/>
    <w:rsid w:val="00A10B60"/>
    <w:rsid w:val="00A12207"/>
    <w:rsid w:val="00A252E0"/>
    <w:rsid w:val="00A47E4A"/>
    <w:rsid w:val="00A53683"/>
    <w:rsid w:val="00A54808"/>
    <w:rsid w:val="00A55A5C"/>
    <w:rsid w:val="00A62740"/>
    <w:rsid w:val="00A6694A"/>
    <w:rsid w:val="00A72F44"/>
    <w:rsid w:val="00A72F99"/>
    <w:rsid w:val="00A91C72"/>
    <w:rsid w:val="00AA66DC"/>
    <w:rsid w:val="00AB3A2E"/>
    <w:rsid w:val="00AB6488"/>
    <w:rsid w:val="00AE3049"/>
    <w:rsid w:val="00AE5514"/>
    <w:rsid w:val="00AF1F9A"/>
    <w:rsid w:val="00B065F8"/>
    <w:rsid w:val="00B218E2"/>
    <w:rsid w:val="00B25C4D"/>
    <w:rsid w:val="00B32B7F"/>
    <w:rsid w:val="00B42937"/>
    <w:rsid w:val="00B52E6A"/>
    <w:rsid w:val="00B55AB4"/>
    <w:rsid w:val="00B57012"/>
    <w:rsid w:val="00B72BAB"/>
    <w:rsid w:val="00B73B16"/>
    <w:rsid w:val="00B75081"/>
    <w:rsid w:val="00B84436"/>
    <w:rsid w:val="00B9109B"/>
    <w:rsid w:val="00B95406"/>
    <w:rsid w:val="00BA2809"/>
    <w:rsid w:val="00BA531F"/>
    <w:rsid w:val="00BA72CD"/>
    <w:rsid w:val="00BB462E"/>
    <w:rsid w:val="00BD2A1F"/>
    <w:rsid w:val="00BE1039"/>
    <w:rsid w:val="00BE6C1F"/>
    <w:rsid w:val="00BF12EE"/>
    <w:rsid w:val="00BF3FE1"/>
    <w:rsid w:val="00BF5DB8"/>
    <w:rsid w:val="00C1678B"/>
    <w:rsid w:val="00C2057C"/>
    <w:rsid w:val="00C20A46"/>
    <w:rsid w:val="00C22347"/>
    <w:rsid w:val="00C223C7"/>
    <w:rsid w:val="00C30B1D"/>
    <w:rsid w:val="00C462A6"/>
    <w:rsid w:val="00C46D5F"/>
    <w:rsid w:val="00C55DEE"/>
    <w:rsid w:val="00C768DF"/>
    <w:rsid w:val="00C85987"/>
    <w:rsid w:val="00C9080D"/>
    <w:rsid w:val="00C90EA7"/>
    <w:rsid w:val="00C9751F"/>
    <w:rsid w:val="00CA6505"/>
    <w:rsid w:val="00CB2829"/>
    <w:rsid w:val="00CC189C"/>
    <w:rsid w:val="00CD0B89"/>
    <w:rsid w:val="00CD1981"/>
    <w:rsid w:val="00CD6205"/>
    <w:rsid w:val="00CE11B6"/>
    <w:rsid w:val="00CE53F6"/>
    <w:rsid w:val="00CF0D3E"/>
    <w:rsid w:val="00D03307"/>
    <w:rsid w:val="00D0491D"/>
    <w:rsid w:val="00D15268"/>
    <w:rsid w:val="00D1702D"/>
    <w:rsid w:val="00D37FC7"/>
    <w:rsid w:val="00D7769C"/>
    <w:rsid w:val="00D77F6B"/>
    <w:rsid w:val="00D80A42"/>
    <w:rsid w:val="00D848AE"/>
    <w:rsid w:val="00D864BE"/>
    <w:rsid w:val="00D91BB3"/>
    <w:rsid w:val="00DA086D"/>
    <w:rsid w:val="00DC3599"/>
    <w:rsid w:val="00DD1AF2"/>
    <w:rsid w:val="00DD2FE8"/>
    <w:rsid w:val="00DE2226"/>
    <w:rsid w:val="00DE5CB2"/>
    <w:rsid w:val="00DE7FC9"/>
    <w:rsid w:val="00E06A73"/>
    <w:rsid w:val="00E078AF"/>
    <w:rsid w:val="00E078F9"/>
    <w:rsid w:val="00E11156"/>
    <w:rsid w:val="00E1792D"/>
    <w:rsid w:val="00E35BE4"/>
    <w:rsid w:val="00E51046"/>
    <w:rsid w:val="00E56EED"/>
    <w:rsid w:val="00E71339"/>
    <w:rsid w:val="00E80BEC"/>
    <w:rsid w:val="00E824F5"/>
    <w:rsid w:val="00E9275B"/>
    <w:rsid w:val="00E93B4D"/>
    <w:rsid w:val="00EA1B46"/>
    <w:rsid w:val="00EA48DA"/>
    <w:rsid w:val="00EB15D0"/>
    <w:rsid w:val="00EC188F"/>
    <w:rsid w:val="00EE62C8"/>
    <w:rsid w:val="00F0175E"/>
    <w:rsid w:val="00F06FF7"/>
    <w:rsid w:val="00F205A0"/>
    <w:rsid w:val="00F27447"/>
    <w:rsid w:val="00F34A5B"/>
    <w:rsid w:val="00F415DE"/>
    <w:rsid w:val="00F429BE"/>
    <w:rsid w:val="00F71922"/>
    <w:rsid w:val="00F75BFC"/>
    <w:rsid w:val="00F7727A"/>
    <w:rsid w:val="00F83797"/>
    <w:rsid w:val="00F91F4B"/>
    <w:rsid w:val="00F9495E"/>
    <w:rsid w:val="00F95423"/>
    <w:rsid w:val="00FA52AC"/>
    <w:rsid w:val="00FA6871"/>
    <w:rsid w:val="00FB7027"/>
    <w:rsid w:val="00FC241B"/>
    <w:rsid w:val="00FC4310"/>
    <w:rsid w:val="00FD3127"/>
    <w:rsid w:val="00FD6E43"/>
    <w:rsid w:val="00FE6A4B"/>
    <w:rsid w:val="00FE6E4E"/>
    <w:rsid w:val="00FF2C3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4DCCC"/>
  <w15:docId w15:val="{0FC82C57-6D8E-43A4-B4AD-1B00F628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C1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4CCF"/>
    <w:rPr>
      <w:color w:val="0000FF"/>
      <w:u w:val="single"/>
    </w:rPr>
  </w:style>
  <w:style w:type="paragraph" w:styleId="BalloonText">
    <w:name w:val="Balloon Text"/>
    <w:basedOn w:val="Normal"/>
    <w:link w:val="BalloonTextChar"/>
    <w:rsid w:val="00BA2809"/>
    <w:rPr>
      <w:rFonts w:ascii="Tahoma" w:hAnsi="Tahoma"/>
      <w:sz w:val="16"/>
      <w:szCs w:val="16"/>
      <w:lang w:val="en-US"/>
    </w:rPr>
  </w:style>
  <w:style w:type="character" w:customStyle="1" w:styleId="BalloonTextChar">
    <w:name w:val="Balloon Text Char"/>
    <w:link w:val="BalloonText"/>
    <w:rsid w:val="00BA2809"/>
    <w:rPr>
      <w:rFonts w:ascii="Tahoma" w:hAnsi="Tahoma" w:cs="Tahoma"/>
      <w:sz w:val="16"/>
      <w:szCs w:val="16"/>
      <w:lang w:val="en-US" w:eastAsia="en-US"/>
    </w:rPr>
  </w:style>
  <w:style w:type="paragraph" w:styleId="Header">
    <w:name w:val="header"/>
    <w:basedOn w:val="Normal"/>
    <w:link w:val="HeaderChar"/>
    <w:rsid w:val="005F6AC1"/>
    <w:pPr>
      <w:tabs>
        <w:tab w:val="center" w:pos="4513"/>
        <w:tab w:val="right" w:pos="9026"/>
      </w:tabs>
    </w:pPr>
  </w:style>
  <w:style w:type="character" w:customStyle="1" w:styleId="HeaderChar">
    <w:name w:val="Header Char"/>
    <w:basedOn w:val="DefaultParagraphFont"/>
    <w:link w:val="Header"/>
    <w:rsid w:val="005F6AC1"/>
    <w:rPr>
      <w:sz w:val="24"/>
      <w:szCs w:val="24"/>
      <w:lang w:val="en-GB" w:eastAsia="en-US"/>
    </w:rPr>
  </w:style>
  <w:style w:type="paragraph" w:styleId="Footer">
    <w:name w:val="footer"/>
    <w:basedOn w:val="Normal"/>
    <w:link w:val="FooterChar"/>
    <w:rsid w:val="005F6AC1"/>
    <w:pPr>
      <w:tabs>
        <w:tab w:val="center" w:pos="4513"/>
        <w:tab w:val="right" w:pos="9026"/>
      </w:tabs>
    </w:pPr>
  </w:style>
  <w:style w:type="character" w:customStyle="1" w:styleId="FooterChar">
    <w:name w:val="Footer Char"/>
    <w:basedOn w:val="DefaultParagraphFont"/>
    <w:link w:val="Footer"/>
    <w:rsid w:val="005F6AC1"/>
    <w:rPr>
      <w:sz w:val="24"/>
      <w:szCs w:val="24"/>
      <w:lang w:val="en-GB" w:eastAsia="en-US"/>
    </w:rPr>
  </w:style>
  <w:style w:type="paragraph" w:styleId="ListParagraph">
    <w:name w:val="List Paragraph"/>
    <w:basedOn w:val="Normal"/>
    <w:uiPriority w:val="34"/>
    <w:qFormat/>
    <w:rsid w:val="00BF3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43909">
      <w:bodyDiv w:val="1"/>
      <w:marLeft w:val="0"/>
      <w:marRight w:val="0"/>
      <w:marTop w:val="0"/>
      <w:marBottom w:val="0"/>
      <w:divBdr>
        <w:top w:val="none" w:sz="0" w:space="0" w:color="auto"/>
        <w:left w:val="none" w:sz="0" w:space="0" w:color="auto"/>
        <w:bottom w:val="none" w:sz="0" w:space="0" w:color="auto"/>
        <w:right w:val="none" w:sz="0" w:space="0" w:color="auto"/>
      </w:divBdr>
    </w:div>
    <w:div w:id="1239824580">
      <w:bodyDiv w:val="1"/>
      <w:marLeft w:val="0"/>
      <w:marRight w:val="0"/>
      <w:marTop w:val="0"/>
      <w:marBottom w:val="0"/>
      <w:divBdr>
        <w:top w:val="none" w:sz="0" w:space="0" w:color="auto"/>
        <w:left w:val="none" w:sz="0" w:space="0" w:color="auto"/>
        <w:bottom w:val="none" w:sz="0" w:space="0" w:color="auto"/>
        <w:right w:val="none" w:sz="0" w:space="0" w:color="auto"/>
      </w:divBdr>
    </w:div>
    <w:div w:id="18631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urcosa.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hepo.mampuru@purcosa.co.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ali@mut.ac.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com/imgres?hl=en&amp;authuser=0&amp;biw=1366&amp;bih=673&amp;tbm=isch&amp;tbnid=JQnKO-6O_XP9zM:&amp;imgrefurl=http://www.facebook.com/MUTUmlazi/notes&amp;docid=4oroKT6r-p7PlM&amp;imgurl=http://profile.ak.fbcdn.net/hprofile-ak-prn1/50213_145049178871379_1994411650_n.jpg&amp;w=180&amp;h=215&amp;ei=56WMUcTLFcWR7AbSzoDACA&amp;zoom=1&amp;ved=1t:3588,r:5,s:0,i:95&amp;iact=rc&amp;dur=818&amp;page=1&amp;tbnh=172&amp;tbnw=144&amp;start=0&amp;ndsp=20&amp;tx=71&amp;ty=7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CC428-B5DC-418B-952C-FB590AA8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BID NOTICE AND INVITATION TO BID</vt:lpstr>
    </vt:vector>
  </TitlesOfParts>
  <Company>Aurecon</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NOTICE AND INVITATION TO BID</dc:title>
  <dc:creator>Julia</dc:creator>
  <cp:lastModifiedBy>Jasnime Carrim</cp:lastModifiedBy>
  <cp:revision>2</cp:revision>
  <cp:lastPrinted>2019-06-19T15:46:00Z</cp:lastPrinted>
  <dcterms:created xsi:type="dcterms:W3CDTF">2019-09-20T05:41:00Z</dcterms:created>
  <dcterms:modified xsi:type="dcterms:W3CDTF">2019-09-20T05:41:00Z</dcterms:modified>
</cp:coreProperties>
</file>