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9B3F" w14:textId="77777777" w:rsidR="0011363C" w:rsidRPr="00184745" w:rsidRDefault="0011363C" w:rsidP="00B34351">
      <w:pPr>
        <w:spacing w:after="0" w:line="360" w:lineRule="auto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 w:rsidRPr="00184745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INVITATION TO TENDER</w:t>
      </w:r>
    </w:p>
    <w:p w14:paraId="6BA68FD5" w14:textId="50717BBD" w:rsidR="0060295D" w:rsidRPr="0060295D" w:rsidRDefault="0060295D" w:rsidP="0060295D">
      <w:pPr>
        <w:spacing w:after="0"/>
        <w:jc w:val="center"/>
        <w:rPr>
          <w:rFonts w:ascii="Arial" w:eastAsia="MS Mincho" w:hAnsi="Arial" w:cs="Arial"/>
          <w:b/>
          <w:sz w:val="22"/>
          <w:szCs w:val="22"/>
          <w:lang w:val="en-GB"/>
        </w:rPr>
      </w:pPr>
      <w:r w:rsidRPr="00734EB2">
        <w:rPr>
          <w:rFonts w:ascii="Arial" w:hAnsi="Arial" w:cs="Arial"/>
          <w:b/>
          <w:sz w:val="22"/>
          <w:szCs w:val="22"/>
        </w:rPr>
        <w:t>SMU/00</w:t>
      </w:r>
      <w:r w:rsidR="00B512B9" w:rsidRPr="00734EB2">
        <w:rPr>
          <w:rFonts w:ascii="Arial" w:hAnsi="Arial" w:cs="Arial"/>
          <w:b/>
          <w:sz w:val="22"/>
          <w:szCs w:val="22"/>
        </w:rPr>
        <w:t>4</w:t>
      </w:r>
      <w:r w:rsidRPr="00734EB2">
        <w:rPr>
          <w:rFonts w:ascii="Arial" w:hAnsi="Arial" w:cs="Arial"/>
          <w:b/>
          <w:sz w:val="22"/>
          <w:szCs w:val="22"/>
        </w:rPr>
        <w:t>/2017</w:t>
      </w:r>
      <w:r w:rsidRPr="0060295D">
        <w:rPr>
          <w:rFonts w:ascii="Arial" w:eastAsia="MS Mincho" w:hAnsi="Arial" w:cs="Arial"/>
          <w:b/>
          <w:sz w:val="22"/>
          <w:szCs w:val="22"/>
          <w:lang w:val="en-GB"/>
        </w:rPr>
        <w:t xml:space="preserve"> TECHNICAL SERVICES, FACILITY MANAGEMENT AND MAINTENANCE INSTITUTIONAL CAPACITY</w:t>
      </w:r>
    </w:p>
    <w:p w14:paraId="6FE8D750" w14:textId="77777777" w:rsidR="0060295D" w:rsidRDefault="0060295D" w:rsidP="00B34351">
      <w:pPr>
        <w:spacing w:after="0" w:line="360" w:lineRule="auto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</w:p>
    <w:p w14:paraId="5298F87F" w14:textId="77777777" w:rsidR="0011363C" w:rsidRPr="006851CD" w:rsidRDefault="00442241" w:rsidP="00B34351">
      <w:pPr>
        <w:spacing w:after="0" w:line="360" w:lineRule="auto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Closing date: </w:t>
      </w:r>
      <w:r w:rsidR="0060295D" w:rsidRPr="00307663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05/12</w:t>
      </w:r>
      <w:r w:rsidR="00683A95" w:rsidRPr="00307663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/2017</w:t>
      </w:r>
    </w:p>
    <w:p w14:paraId="5181F149" w14:textId="77777777" w:rsidR="0060295D" w:rsidRDefault="0011363C" w:rsidP="00B34351">
      <w:pPr>
        <w:tabs>
          <w:tab w:val="left" w:pos="-142"/>
          <w:tab w:val="left" w:pos="142"/>
        </w:tabs>
        <w:spacing w:after="0" w:line="360" w:lineRule="auto"/>
        <w:ind w:right="261"/>
        <w:jc w:val="both"/>
        <w:rPr>
          <w:rFonts w:ascii="Arial" w:hAnsi="Arial" w:cs="Arial"/>
        </w:rPr>
      </w:pPr>
      <w:r w:rsidRPr="0060295D">
        <w:rPr>
          <w:rFonts w:ascii="Arial" w:eastAsiaTheme="minorEastAsia" w:hAnsi="Arial" w:cs="Arial"/>
          <w:kern w:val="0"/>
          <w:lang w:val="en-ZA" w:eastAsia="en-ZA"/>
        </w:rPr>
        <w:t xml:space="preserve">PURCO SA invites all interested parties to submit tender proposals </w:t>
      </w:r>
      <w:r w:rsidR="00442241" w:rsidRPr="0060295D">
        <w:rPr>
          <w:rFonts w:ascii="Arial" w:eastAsiaTheme="minorEastAsia" w:hAnsi="Arial" w:cs="Arial"/>
          <w:kern w:val="0"/>
          <w:lang w:val="en-ZA" w:eastAsia="en-ZA"/>
        </w:rPr>
        <w:t xml:space="preserve">for </w:t>
      </w:r>
      <w:r w:rsidR="0060295D" w:rsidRPr="0060295D">
        <w:rPr>
          <w:rFonts w:ascii="Arial" w:eastAsiaTheme="minorEastAsia" w:hAnsi="Arial" w:cs="Arial"/>
          <w:kern w:val="0"/>
          <w:lang w:val="en-ZA" w:eastAsia="en-ZA"/>
        </w:rPr>
        <w:t>the</w:t>
      </w:r>
      <w:r w:rsidR="0060295D" w:rsidRPr="0060295D">
        <w:rPr>
          <w:rFonts w:ascii="Arial" w:hAnsi="Arial" w:cs="Arial"/>
        </w:rPr>
        <w:t xml:space="preserve"> appointment of a suitable, competent and qualified Consultant/s or Specialist to review the current scope of work of the Technical Services Department of SMU and recommend methods of improvement and ensure the implementation of proposed solutions. </w:t>
      </w:r>
      <w:r w:rsidR="0060295D">
        <w:rPr>
          <w:rFonts w:ascii="Arial" w:hAnsi="Arial" w:cs="Arial"/>
        </w:rPr>
        <w:t>The Technical Services department at SMU includes the following departments:</w:t>
      </w:r>
    </w:p>
    <w:p w14:paraId="01124C80" w14:textId="7FBD50D2" w:rsidR="0060295D" w:rsidRDefault="0060295D" w:rsidP="0060295D">
      <w:pPr>
        <w:pStyle w:val="ListParagraph"/>
        <w:numPr>
          <w:ilvl w:val="0"/>
          <w:numId w:val="34"/>
        </w:numPr>
        <w:tabs>
          <w:tab w:val="left" w:pos="-142"/>
          <w:tab w:val="left" w:pos="142"/>
        </w:tabs>
        <w:spacing w:after="0" w:line="360" w:lineRule="auto"/>
        <w:ind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t>Cleaning</w:t>
      </w:r>
      <w:r w:rsidR="00B512B9">
        <w:rPr>
          <w:rFonts w:ascii="Arial" w:hAnsi="Arial" w:cs="Arial"/>
        </w:rPr>
        <w:t xml:space="preserve">, </w:t>
      </w:r>
      <w:proofErr w:type="spellStart"/>
      <w:r w:rsidR="00B512B9">
        <w:rPr>
          <w:rFonts w:ascii="Arial" w:hAnsi="Arial" w:cs="Arial"/>
        </w:rPr>
        <w:t>Hygeine</w:t>
      </w:r>
      <w:proofErr w:type="spellEnd"/>
      <w:r>
        <w:rPr>
          <w:rFonts w:ascii="Arial" w:hAnsi="Arial" w:cs="Arial"/>
        </w:rPr>
        <w:t xml:space="preserve"> </w:t>
      </w:r>
      <w:r w:rsidR="00B512B9">
        <w:rPr>
          <w:rFonts w:ascii="Arial" w:hAnsi="Arial" w:cs="Arial"/>
        </w:rPr>
        <w:t xml:space="preserve">&amp; Pest Control </w:t>
      </w:r>
      <w:r>
        <w:rPr>
          <w:rFonts w:ascii="Arial" w:hAnsi="Arial" w:cs="Arial"/>
        </w:rPr>
        <w:t xml:space="preserve">Services </w:t>
      </w:r>
    </w:p>
    <w:p w14:paraId="360D68D9" w14:textId="323B2B5B" w:rsidR="0060295D" w:rsidRDefault="00B512B9" w:rsidP="0060295D">
      <w:pPr>
        <w:pStyle w:val="ListParagraph"/>
        <w:numPr>
          <w:ilvl w:val="0"/>
          <w:numId w:val="34"/>
        </w:numPr>
        <w:tabs>
          <w:tab w:val="left" w:pos="-142"/>
          <w:tab w:val="left" w:pos="142"/>
        </w:tabs>
        <w:spacing w:after="0" w:line="360" w:lineRule="auto"/>
        <w:ind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Grounds &amp; </w:t>
      </w:r>
      <w:r w:rsidR="0060295D">
        <w:rPr>
          <w:rFonts w:ascii="Arial" w:hAnsi="Arial" w:cs="Arial"/>
        </w:rPr>
        <w:t>Gardening Services</w:t>
      </w:r>
    </w:p>
    <w:p w14:paraId="22636E76" w14:textId="3B26181F" w:rsidR="0060295D" w:rsidRPr="00B512B9" w:rsidRDefault="0060295D" w:rsidP="00B512B9">
      <w:pPr>
        <w:pStyle w:val="ListParagraph"/>
        <w:numPr>
          <w:ilvl w:val="0"/>
          <w:numId w:val="34"/>
        </w:numPr>
        <w:tabs>
          <w:tab w:val="left" w:pos="-142"/>
          <w:tab w:val="left" w:pos="142"/>
        </w:tabs>
        <w:spacing w:after="0" w:line="360" w:lineRule="auto"/>
        <w:ind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Facility </w:t>
      </w:r>
      <w:r w:rsidR="00B512B9">
        <w:rPr>
          <w:rFonts w:ascii="Arial" w:hAnsi="Arial" w:cs="Arial"/>
        </w:rPr>
        <w:t xml:space="preserve">&amp; Maintenance </w:t>
      </w:r>
      <w:r>
        <w:rPr>
          <w:rFonts w:ascii="Arial" w:hAnsi="Arial" w:cs="Arial"/>
        </w:rPr>
        <w:t>Management</w:t>
      </w:r>
    </w:p>
    <w:p w14:paraId="1755CDA0" w14:textId="22052229" w:rsidR="00B512B9" w:rsidRPr="00C944DF" w:rsidRDefault="00C944DF" w:rsidP="009E1C98">
      <w:pPr>
        <w:pStyle w:val="ListParagraph"/>
        <w:numPr>
          <w:ilvl w:val="0"/>
          <w:numId w:val="34"/>
        </w:numPr>
        <w:spacing w:after="0" w:line="360" w:lineRule="auto"/>
        <w:ind w:right="261"/>
        <w:jc w:val="both"/>
        <w:rPr>
          <w:rFonts w:ascii="Arial" w:hAnsi="Arial" w:cs="Arial"/>
        </w:rPr>
      </w:pPr>
      <w:r w:rsidRPr="00C944DF">
        <w:rPr>
          <w:rFonts w:ascii="Arial" w:hAnsi="Arial" w:cs="Arial"/>
        </w:rPr>
        <w:t>Sewerage</w:t>
      </w:r>
      <w:r w:rsidR="00B512B9" w:rsidRPr="00C944DF">
        <w:rPr>
          <w:rFonts w:ascii="Arial" w:hAnsi="Arial" w:cs="Arial"/>
        </w:rPr>
        <w:t xml:space="preserve"> &amp; Waste Management</w:t>
      </w:r>
    </w:p>
    <w:p w14:paraId="5B917484" w14:textId="77777777" w:rsidR="0060295D" w:rsidRDefault="0060295D" w:rsidP="00B34351">
      <w:pPr>
        <w:tabs>
          <w:tab w:val="left" w:pos="-142"/>
          <w:tab w:val="left" w:pos="142"/>
        </w:tabs>
        <w:spacing w:after="0" w:line="360" w:lineRule="auto"/>
        <w:ind w:right="261"/>
        <w:jc w:val="both"/>
        <w:rPr>
          <w:rFonts w:cstheme="minorHAnsi"/>
        </w:rPr>
      </w:pPr>
    </w:p>
    <w:p w14:paraId="762FC903" w14:textId="77777777" w:rsidR="0011363C" w:rsidRPr="00D13AA1" w:rsidRDefault="0011363C" w:rsidP="00B34351">
      <w:pPr>
        <w:spacing w:after="0" w:line="360" w:lineRule="auto"/>
        <w:jc w:val="both"/>
        <w:outlineLvl w:val="0"/>
        <w:rPr>
          <w:rFonts w:ascii="Arial" w:eastAsiaTheme="minorEastAsia" w:hAnsi="Arial" w:cs="Arial"/>
          <w:color w:val="auto"/>
          <w:kern w:val="0"/>
          <w:lang w:val="en-ZA" w:eastAsia="en-ZA"/>
        </w:rPr>
      </w:pPr>
      <w:r w:rsidRPr="00D13AA1">
        <w:rPr>
          <w:rFonts w:ascii="Arial" w:eastAsiaTheme="minorEastAsia" w:hAnsi="Arial" w:cs="Arial"/>
          <w:kern w:val="0"/>
          <w:lang w:val="en-ZA" w:eastAsia="en-ZA"/>
        </w:rPr>
        <w:t>Tender documents can be purchased at a non-refundable fee of R11</w:t>
      </w:r>
      <w:r w:rsidR="00D501D8">
        <w:rPr>
          <w:rFonts w:ascii="Arial" w:eastAsiaTheme="minorEastAsia" w:hAnsi="Arial" w:cs="Arial"/>
          <w:kern w:val="0"/>
          <w:lang w:val="en-ZA" w:eastAsia="en-ZA"/>
        </w:rPr>
        <w:t>40.</w:t>
      </w:r>
      <w:r w:rsidR="006A7144" w:rsidRPr="00D13AA1">
        <w:rPr>
          <w:rFonts w:ascii="Arial" w:eastAsiaTheme="minorEastAsia" w:hAnsi="Arial" w:cs="Arial"/>
          <w:kern w:val="0"/>
          <w:lang w:val="en-ZA" w:eastAsia="en-ZA"/>
        </w:rPr>
        <w:t>00 (VAT included) on the</w:t>
      </w:r>
      <w:r w:rsidR="00816C4A">
        <w:rPr>
          <w:rFonts w:ascii="Arial" w:eastAsiaTheme="minorEastAsia" w:hAnsi="Arial" w:cs="Arial"/>
          <w:kern w:val="0"/>
          <w:lang w:val="en-ZA" w:eastAsia="en-ZA"/>
        </w:rPr>
        <w:t xml:space="preserve"> </w:t>
      </w:r>
      <w:r w:rsidRPr="00D13AA1">
        <w:rPr>
          <w:rFonts w:ascii="Arial" w:eastAsiaTheme="minorEastAsia" w:hAnsi="Arial" w:cs="Arial"/>
          <w:kern w:val="0"/>
          <w:lang w:val="en-ZA" w:eastAsia="en-ZA"/>
        </w:rPr>
        <w:t>PURCO SA website.</w:t>
      </w:r>
    </w:p>
    <w:p w14:paraId="223F68DC" w14:textId="77777777" w:rsidR="0011363C" w:rsidRPr="00D13AA1" w:rsidRDefault="0011363C" w:rsidP="00B34351">
      <w:pPr>
        <w:spacing w:after="0" w:line="360" w:lineRule="auto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>In order to download the tender document, the steps below should be followed:</w:t>
      </w:r>
    </w:p>
    <w:p w14:paraId="75A681A2" w14:textId="77777777" w:rsidR="0011363C" w:rsidRPr="00D13AA1" w:rsidRDefault="0011363C" w:rsidP="00B34351">
      <w:pPr>
        <w:pStyle w:val="ListParagraph"/>
        <w:numPr>
          <w:ilvl w:val="0"/>
          <w:numId w:val="33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 xml:space="preserve">Visit </w:t>
      </w:r>
      <w:hyperlink r:id="rId8" w:history="1">
        <w:r w:rsidRPr="00D13AA1">
          <w:rPr>
            <w:rStyle w:val="Hyperlink"/>
            <w:rFonts w:ascii="Arial" w:hAnsi="Arial" w:cs="Arial"/>
          </w:rPr>
          <w:t>www.purcosa.co.za</w:t>
        </w:r>
      </w:hyperlink>
    </w:p>
    <w:p w14:paraId="0FC80928" w14:textId="77777777" w:rsidR="00B1347C" w:rsidRPr="00D13AA1" w:rsidRDefault="00B1347C" w:rsidP="00B34351">
      <w:pPr>
        <w:pStyle w:val="ListParagraph"/>
        <w:numPr>
          <w:ilvl w:val="0"/>
          <w:numId w:val="33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 xml:space="preserve">Register as a supplier </w:t>
      </w:r>
      <w:r w:rsidR="003B6DC9" w:rsidRPr="00D13AA1">
        <w:rPr>
          <w:rFonts w:ascii="Arial" w:hAnsi="Arial" w:cs="Arial"/>
        </w:rPr>
        <w:t xml:space="preserve">under the verification of </w:t>
      </w:r>
      <w:r w:rsidR="005542ED">
        <w:rPr>
          <w:rFonts w:ascii="Arial" w:hAnsi="Arial" w:cs="Arial"/>
        </w:rPr>
        <w:t>combined family</w:t>
      </w:r>
      <w:r w:rsidR="0023395F">
        <w:rPr>
          <w:rFonts w:ascii="Arial" w:hAnsi="Arial" w:cs="Arial"/>
        </w:rPr>
        <w:t xml:space="preserve"> </w:t>
      </w:r>
      <w:r w:rsidR="003B6DC9" w:rsidRPr="00D13AA1">
        <w:rPr>
          <w:rFonts w:ascii="Arial" w:hAnsi="Arial" w:cs="Arial"/>
        </w:rPr>
        <w:t xml:space="preserve">income category </w:t>
      </w:r>
      <w:r w:rsidRPr="00D13AA1">
        <w:rPr>
          <w:rFonts w:ascii="Arial" w:hAnsi="Arial" w:cs="Arial"/>
        </w:rPr>
        <w:t>and create a user account</w:t>
      </w:r>
      <w:r w:rsidR="008D7A6B">
        <w:rPr>
          <w:rFonts w:ascii="Arial" w:hAnsi="Arial" w:cs="Arial"/>
        </w:rPr>
        <w:t>.</w:t>
      </w:r>
    </w:p>
    <w:p w14:paraId="08140D31" w14:textId="77777777" w:rsidR="0011363C" w:rsidRPr="00D13AA1" w:rsidRDefault="0011363C" w:rsidP="00B34351">
      <w:pPr>
        <w:pStyle w:val="ListParagraph"/>
        <w:numPr>
          <w:ilvl w:val="0"/>
          <w:numId w:val="33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>Click on required RFP in the block provided for Tenders and RFP’s</w:t>
      </w:r>
    </w:p>
    <w:p w14:paraId="044AB31F" w14:textId="77777777" w:rsidR="0011363C" w:rsidRPr="00D13AA1" w:rsidRDefault="0011363C" w:rsidP="00B34351">
      <w:pPr>
        <w:pStyle w:val="ListParagraph"/>
        <w:numPr>
          <w:ilvl w:val="0"/>
          <w:numId w:val="33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>Click on the pay now button.</w:t>
      </w:r>
    </w:p>
    <w:p w14:paraId="40C66715" w14:textId="77777777" w:rsidR="00B8769E" w:rsidRPr="008D7A6B" w:rsidRDefault="0011363C" w:rsidP="00B34351">
      <w:pPr>
        <w:pStyle w:val="ListParagraph"/>
        <w:numPr>
          <w:ilvl w:val="0"/>
          <w:numId w:val="33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8D7A6B">
        <w:rPr>
          <w:rFonts w:ascii="Arial" w:hAnsi="Arial" w:cs="Arial"/>
        </w:rPr>
        <w:t>System will make documentation available for downloading, immediately after payment was concluded.</w:t>
      </w:r>
    </w:p>
    <w:p w14:paraId="166D5AA9" w14:textId="77777777" w:rsidR="0011363C" w:rsidRPr="00D13AA1" w:rsidRDefault="0011363C" w:rsidP="00B34351">
      <w:pPr>
        <w:spacing w:after="0" w:line="360" w:lineRule="auto"/>
        <w:rPr>
          <w:rFonts w:ascii="Arial" w:hAnsi="Arial" w:cs="Arial"/>
          <w:color w:val="auto"/>
          <w:kern w:val="0"/>
          <w:lang w:val="en-ZA"/>
        </w:rPr>
      </w:pPr>
      <w:r w:rsidRPr="00D13AA1">
        <w:rPr>
          <w:rFonts w:ascii="Arial" w:hAnsi="Arial" w:cs="Arial"/>
          <w:color w:val="auto"/>
          <w:kern w:val="0"/>
          <w:lang w:val="en-ZA"/>
        </w:rPr>
        <w:t>RFP Schedule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379"/>
      </w:tblGrid>
      <w:tr w:rsidR="0011363C" w:rsidRPr="00B34351" w14:paraId="6A7FF54F" w14:textId="77777777" w:rsidTr="00350300">
        <w:tc>
          <w:tcPr>
            <w:tcW w:w="2693" w:type="dxa"/>
            <w:tcBorders>
              <w:bottom w:val="single" w:sz="6" w:space="0" w:color="auto"/>
            </w:tcBorders>
            <w:shd w:val="pct20" w:color="auto" w:fill="auto"/>
          </w:tcPr>
          <w:p w14:paraId="7C3BCA8D" w14:textId="77777777" w:rsidR="0011363C" w:rsidRPr="00B34351" w:rsidRDefault="0011363C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ascii="Arial" w:hAnsi="Arial" w:cs="Arial"/>
                <w:b/>
                <w:color w:val="auto"/>
                <w:kern w:val="0"/>
                <w:sz w:val="18"/>
                <w:lang w:val="en-GB"/>
              </w:rPr>
              <w:t>Date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shd w:val="pct20" w:color="auto" w:fill="auto"/>
          </w:tcPr>
          <w:p w14:paraId="1CD6762A" w14:textId="77777777" w:rsidR="0011363C" w:rsidRPr="00B34351" w:rsidRDefault="0011363C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ascii="Arial" w:hAnsi="Arial" w:cs="Arial"/>
                <w:b/>
                <w:color w:val="auto"/>
                <w:kern w:val="0"/>
                <w:sz w:val="18"/>
                <w:lang w:val="en-GB"/>
              </w:rPr>
              <w:t>Action</w:t>
            </w:r>
          </w:p>
        </w:tc>
      </w:tr>
      <w:tr w:rsidR="0011363C" w:rsidRPr="00B34351" w14:paraId="47DA2DC7" w14:textId="77777777" w:rsidTr="00350300">
        <w:tc>
          <w:tcPr>
            <w:tcW w:w="2693" w:type="dxa"/>
            <w:tcBorders>
              <w:top w:val="single" w:sz="6" w:space="0" w:color="auto"/>
            </w:tcBorders>
          </w:tcPr>
          <w:p w14:paraId="49F2BF8D" w14:textId="77777777" w:rsidR="0011363C" w:rsidRPr="00B34351" w:rsidRDefault="0060295D" w:rsidP="0060295D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15 November 2</w:t>
            </w:r>
            <w:r w:rsidR="00816C4A" w:rsidRPr="00B34351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017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14:paraId="00AB54A0" w14:textId="77777777" w:rsidR="0011363C" w:rsidRPr="00B34351" w:rsidRDefault="0011363C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Document Availability</w:t>
            </w:r>
          </w:p>
        </w:tc>
      </w:tr>
      <w:tr w:rsidR="00E828E0" w:rsidRPr="00B34351" w14:paraId="19B624E1" w14:textId="77777777" w:rsidTr="00350300">
        <w:tc>
          <w:tcPr>
            <w:tcW w:w="2693" w:type="dxa"/>
            <w:tcBorders>
              <w:top w:val="single" w:sz="6" w:space="0" w:color="auto"/>
            </w:tcBorders>
          </w:tcPr>
          <w:p w14:paraId="181B1937" w14:textId="77777777" w:rsidR="00E828E0" w:rsidRPr="00B34351" w:rsidRDefault="0060295D" w:rsidP="0060295D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21 November 2017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14:paraId="62A323D4" w14:textId="77777777" w:rsidR="00B34351" w:rsidRPr="00B34351" w:rsidRDefault="000070E8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Compulsory</w:t>
            </w:r>
            <w:r w:rsidR="00E828E0" w:rsidRPr="00B34351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 xml:space="preserve"> Information Session</w:t>
            </w:r>
            <w:r w:rsidR="0060295D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 xml:space="preserve"> at </w:t>
            </w:r>
            <w:proofErr w:type="gramStart"/>
            <w:r w:rsidR="0060295D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11</w:t>
            </w:r>
            <w:r w:rsidR="00350300" w:rsidRPr="00B34351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:00</w:t>
            </w:r>
            <w:r w:rsidR="00B34351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 xml:space="preserve"> .</w:t>
            </w:r>
            <w:proofErr w:type="gramEnd"/>
          </w:p>
          <w:p w14:paraId="27A2557B" w14:textId="77777777" w:rsidR="00E828E0" w:rsidRPr="00B34351" w:rsidRDefault="003D38E2" w:rsidP="00983829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18"/>
                <w:lang w:val="en-GB"/>
              </w:rPr>
              <w:t>Note: Doors will be closed at 1</w:t>
            </w:r>
            <w:r w:rsidR="0060295D">
              <w:rPr>
                <w:rFonts w:ascii="Arial" w:hAnsi="Arial" w:cs="Arial"/>
                <w:b/>
                <w:color w:val="FF0000"/>
                <w:kern w:val="0"/>
                <w:sz w:val="18"/>
                <w:lang w:val="en-GB"/>
              </w:rPr>
              <w:t>1</w:t>
            </w:r>
            <w:r w:rsidR="00B34351" w:rsidRPr="00B34351">
              <w:rPr>
                <w:rFonts w:ascii="Arial" w:hAnsi="Arial" w:cs="Arial"/>
                <w:b/>
                <w:color w:val="FF0000"/>
                <w:kern w:val="0"/>
                <w:sz w:val="18"/>
                <w:lang w:val="en-GB"/>
              </w:rPr>
              <w:t xml:space="preserve">:00 sharp, no latecomers will be allowed </w:t>
            </w:r>
            <w:r w:rsidR="00FF32C1">
              <w:rPr>
                <w:rFonts w:ascii="Arial" w:hAnsi="Arial" w:cs="Arial"/>
                <w:b/>
                <w:color w:val="FF0000"/>
                <w:kern w:val="0"/>
                <w:sz w:val="18"/>
                <w:lang w:val="en-GB"/>
              </w:rPr>
              <w:t>to enter</w:t>
            </w:r>
            <w:r w:rsidR="00B34351" w:rsidRPr="00B34351">
              <w:rPr>
                <w:rFonts w:ascii="Arial" w:hAnsi="Arial" w:cs="Arial"/>
                <w:b/>
                <w:color w:val="FF0000"/>
                <w:kern w:val="0"/>
                <w:sz w:val="18"/>
                <w:lang w:val="en-GB"/>
              </w:rPr>
              <w:t xml:space="preserve"> the venue.</w:t>
            </w:r>
          </w:p>
        </w:tc>
      </w:tr>
      <w:tr w:rsidR="0011363C" w:rsidRPr="00B34351" w14:paraId="5C234EB8" w14:textId="77777777" w:rsidTr="00350300">
        <w:tc>
          <w:tcPr>
            <w:tcW w:w="2693" w:type="dxa"/>
            <w:tcBorders>
              <w:bottom w:val="single" w:sz="4" w:space="0" w:color="auto"/>
            </w:tcBorders>
          </w:tcPr>
          <w:p w14:paraId="7BB1935E" w14:textId="52DEB759" w:rsidR="0011363C" w:rsidRPr="00B34351" w:rsidRDefault="0060295D" w:rsidP="00620733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05</w:t>
            </w:r>
            <w:r w:rsidR="00620733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 xml:space="preserve"> December </w:t>
            </w:r>
            <w:r w:rsidR="00816C4A" w:rsidRPr="00B34351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2017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66F6FDD" w14:textId="77777777" w:rsidR="0011363C" w:rsidRPr="00B34351" w:rsidRDefault="0011363C" w:rsidP="00B3435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after="0" w:line="360" w:lineRule="auto"/>
              <w:jc w:val="both"/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</w:pPr>
            <w:r w:rsidRPr="00B34351">
              <w:rPr>
                <w:rFonts w:ascii="Arial" w:hAnsi="Arial" w:cs="Arial"/>
                <w:color w:val="auto"/>
                <w:kern w:val="0"/>
                <w:sz w:val="18"/>
                <w:lang w:val="en-GB"/>
              </w:rPr>
              <w:t>Submission of Proposal by 12H00</w:t>
            </w:r>
          </w:p>
        </w:tc>
      </w:tr>
    </w:tbl>
    <w:p w14:paraId="518FD617" w14:textId="77777777" w:rsidR="00B34351" w:rsidRDefault="00B34351" w:rsidP="00B34351">
      <w:pPr>
        <w:spacing w:after="0" w:line="360" w:lineRule="auto"/>
        <w:rPr>
          <w:rFonts w:ascii="Arial" w:hAnsi="Arial" w:cs="Arial"/>
          <w:lang w:val="en-ZA"/>
        </w:rPr>
      </w:pPr>
    </w:p>
    <w:p w14:paraId="5492A45A" w14:textId="77777777" w:rsidR="00D91EE5" w:rsidRDefault="00D91EE5">
      <w:pPr>
        <w:spacing w:after="0" w:line="240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br w:type="page"/>
      </w:r>
    </w:p>
    <w:p w14:paraId="161503C1" w14:textId="14FD4D7E" w:rsidR="0060295D" w:rsidRPr="00307663" w:rsidRDefault="00350300" w:rsidP="0060295D">
      <w:pPr>
        <w:spacing w:after="0" w:line="360" w:lineRule="auto"/>
        <w:rPr>
          <w:rFonts w:ascii="Arial" w:hAnsi="Arial" w:cs="Arial"/>
          <w:b/>
          <w:lang w:val="en-ZA"/>
        </w:rPr>
      </w:pPr>
      <w:r>
        <w:rPr>
          <w:rFonts w:ascii="Arial" w:hAnsi="Arial" w:cs="Arial"/>
          <w:lang w:val="en-ZA"/>
        </w:rPr>
        <w:lastRenderedPageBreak/>
        <w:t xml:space="preserve">A </w:t>
      </w:r>
      <w:r w:rsidR="000070E8">
        <w:rPr>
          <w:rFonts w:ascii="Arial" w:hAnsi="Arial" w:cs="Arial"/>
          <w:lang w:val="en-ZA"/>
        </w:rPr>
        <w:t>compulsory</w:t>
      </w:r>
      <w:r>
        <w:rPr>
          <w:rFonts w:ascii="Arial" w:hAnsi="Arial" w:cs="Arial"/>
          <w:lang w:val="en-ZA"/>
        </w:rPr>
        <w:t xml:space="preserve"> information session will be held on the </w:t>
      </w:r>
      <w:r w:rsidR="0060295D">
        <w:rPr>
          <w:rFonts w:ascii="Arial" w:hAnsi="Arial" w:cs="Arial"/>
          <w:lang w:val="en-ZA"/>
        </w:rPr>
        <w:t xml:space="preserve">21 November </w:t>
      </w:r>
      <w:r w:rsidR="003D38E2">
        <w:rPr>
          <w:rFonts w:ascii="Arial" w:hAnsi="Arial" w:cs="Arial"/>
          <w:lang w:val="en-ZA"/>
        </w:rPr>
        <w:t>2017 at 1</w:t>
      </w:r>
      <w:r w:rsidR="0060295D">
        <w:rPr>
          <w:rFonts w:ascii="Arial" w:hAnsi="Arial" w:cs="Arial"/>
          <w:lang w:val="en-ZA"/>
        </w:rPr>
        <w:t>1</w:t>
      </w:r>
      <w:r>
        <w:rPr>
          <w:rFonts w:ascii="Arial" w:hAnsi="Arial" w:cs="Arial"/>
          <w:lang w:val="en-ZA"/>
        </w:rPr>
        <w:t xml:space="preserve">:00 at the following address: </w:t>
      </w:r>
    </w:p>
    <w:p w14:paraId="3F3DBCF5" w14:textId="5E3037FD" w:rsidR="0060295D" w:rsidRPr="00307663" w:rsidRDefault="0060295D" w:rsidP="00062C0F">
      <w:pPr>
        <w:rPr>
          <w:rFonts w:ascii="Arial" w:hAnsi="Arial" w:cs="Arial"/>
          <w:b/>
        </w:rPr>
      </w:pPr>
      <w:r w:rsidRPr="00307663">
        <w:rPr>
          <w:rFonts w:ascii="Arial" w:hAnsi="Arial" w:cs="Arial"/>
          <w:b/>
        </w:rPr>
        <w:t>SMU SPORTS COMPLEX</w:t>
      </w:r>
      <w:r w:rsidR="00062C0F" w:rsidRPr="00307663">
        <w:rPr>
          <w:rFonts w:ascii="Arial" w:hAnsi="Arial" w:cs="Arial"/>
          <w:b/>
        </w:rPr>
        <w:t>, Ga-Rankwa, Pretoria North, Gauteng Province</w:t>
      </w:r>
    </w:p>
    <w:p w14:paraId="3E86E589" w14:textId="7765D71E" w:rsidR="0011363C" w:rsidRPr="0060295D" w:rsidRDefault="00442241" w:rsidP="0060295D">
      <w:pPr>
        <w:spacing w:after="0" w:line="360" w:lineRule="auto"/>
        <w:rPr>
          <w:rFonts w:ascii="Arial" w:hAnsi="Arial" w:cs="Arial"/>
          <w:lang w:val="en-ZA"/>
        </w:rPr>
      </w:pPr>
      <w:r w:rsidRPr="00D13AA1">
        <w:rPr>
          <w:rFonts w:ascii="Arial" w:hAnsi="Arial" w:cs="Arial"/>
          <w:lang w:val="en-ZA"/>
        </w:rPr>
        <w:t xml:space="preserve">All tender proposals must be submitted in a sealed envelope bearing the tender number, tender description and closing </w:t>
      </w:r>
      <w:bookmarkStart w:id="0" w:name="_GoBack"/>
      <w:r w:rsidRPr="00D13AA1">
        <w:rPr>
          <w:rFonts w:ascii="Arial" w:hAnsi="Arial" w:cs="Arial"/>
          <w:lang w:val="en-ZA"/>
        </w:rPr>
        <w:t>date</w:t>
      </w:r>
      <w:r w:rsidR="000433A3" w:rsidRPr="00D13AA1">
        <w:rPr>
          <w:rFonts w:ascii="Arial" w:hAnsi="Arial" w:cs="Arial"/>
          <w:lang w:val="en-ZA"/>
        </w:rPr>
        <w:t xml:space="preserve"> </w:t>
      </w:r>
      <w:r w:rsidR="00B55186" w:rsidRPr="00B55186">
        <w:rPr>
          <w:rFonts w:ascii="Arial" w:hAnsi="Arial" w:cs="Arial"/>
          <w:lang w:val="en-ZA"/>
        </w:rPr>
        <w:t>(original, two copies of original and a memory stick). The sealed envelope must be placed in the tender box at the address detailed below:</w:t>
      </w:r>
    </w:p>
    <w:bookmarkEnd w:id="0"/>
    <w:p w14:paraId="3C0B3501" w14:textId="77777777" w:rsidR="00D91EE5" w:rsidRDefault="00D91EE5" w:rsidP="00B34351">
      <w:pPr>
        <w:spacing w:after="0" w:line="360" w:lineRule="auto"/>
        <w:rPr>
          <w:rFonts w:ascii="Arial" w:eastAsiaTheme="minorEastAsia" w:hAnsi="Arial" w:cs="Arial"/>
          <w:b/>
        </w:rPr>
      </w:pPr>
    </w:p>
    <w:p w14:paraId="58208D23" w14:textId="65C4700B" w:rsidR="00CE60E2" w:rsidRPr="00D13AA1" w:rsidRDefault="00B1347C" w:rsidP="00B34351">
      <w:pPr>
        <w:spacing w:after="0" w:line="360" w:lineRule="auto"/>
        <w:rPr>
          <w:rFonts w:ascii="Arial" w:hAnsi="Arial" w:cs="Arial"/>
          <w:b/>
          <w:lang w:val="en-ZA"/>
        </w:rPr>
      </w:pPr>
      <w:r w:rsidRPr="00D13AA1">
        <w:rPr>
          <w:rFonts w:ascii="Arial" w:eastAsiaTheme="minorEastAsia" w:hAnsi="Arial" w:cs="Arial"/>
          <w:b/>
        </w:rPr>
        <w:t xml:space="preserve">PURCO SA Offices, Rosen Office Park, 8 </w:t>
      </w:r>
      <w:proofErr w:type="spellStart"/>
      <w:r w:rsidRPr="00D13AA1">
        <w:rPr>
          <w:rFonts w:ascii="Arial" w:eastAsiaTheme="minorEastAsia" w:hAnsi="Arial" w:cs="Arial"/>
          <w:b/>
        </w:rPr>
        <w:t>Invicta</w:t>
      </w:r>
      <w:proofErr w:type="spellEnd"/>
      <w:r w:rsidRPr="00D13AA1">
        <w:rPr>
          <w:rFonts w:ascii="Arial" w:eastAsiaTheme="minorEastAsia" w:hAnsi="Arial" w:cs="Arial"/>
          <w:b/>
        </w:rPr>
        <w:t xml:space="preserve"> Road, </w:t>
      </w:r>
      <w:proofErr w:type="spellStart"/>
      <w:r w:rsidRPr="00D13AA1">
        <w:rPr>
          <w:rFonts w:ascii="Arial" w:eastAsiaTheme="minorEastAsia" w:hAnsi="Arial" w:cs="Arial"/>
          <w:b/>
        </w:rPr>
        <w:t>Erand</w:t>
      </w:r>
      <w:proofErr w:type="spellEnd"/>
      <w:r w:rsidRPr="00D13AA1">
        <w:rPr>
          <w:rFonts w:ascii="Arial" w:eastAsiaTheme="minorEastAsia" w:hAnsi="Arial" w:cs="Arial"/>
          <w:b/>
        </w:rPr>
        <w:t xml:space="preserve"> Gardens X49, </w:t>
      </w:r>
      <w:proofErr w:type="spellStart"/>
      <w:r w:rsidRPr="00D13AA1">
        <w:rPr>
          <w:rFonts w:ascii="Arial" w:eastAsiaTheme="minorEastAsia" w:hAnsi="Arial" w:cs="Arial"/>
          <w:b/>
        </w:rPr>
        <w:t>Midrand</w:t>
      </w:r>
      <w:proofErr w:type="spellEnd"/>
      <w:r w:rsidRPr="00D13AA1">
        <w:rPr>
          <w:rFonts w:ascii="Arial" w:eastAsiaTheme="minorEastAsia" w:hAnsi="Arial" w:cs="Arial"/>
          <w:b/>
        </w:rPr>
        <w:t>, 1682.</w:t>
      </w:r>
    </w:p>
    <w:p w14:paraId="73D365C8" w14:textId="77777777" w:rsidR="0011363C" w:rsidRPr="00D13AA1" w:rsidRDefault="0011363C" w:rsidP="00B34351">
      <w:pPr>
        <w:spacing w:after="0" w:line="360" w:lineRule="auto"/>
        <w:outlineLvl w:val="0"/>
        <w:rPr>
          <w:rFonts w:ascii="Arial" w:eastAsiaTheme="minorEastAsia" w:hAnsi="Arial" w:cs="Arial"/>
          <w:b/>
          <w:color w:val="auto"/>
          <w:kern w:val="0"/>
          <w:lang w:val="en-ZA" w:eastAsia="en-ZA"/>
        </w:rPr>
      </w:pPr>
      <w:r w:rsidRPr="00D13AA1">
        <w:rPr>
          <w:rFonts w:ascii="Arial" w:eastAsiaTheme="minorEastAsia" w:hAnsi="Arial" w:cs="Arial"/>
          <w:b/>
          <w:color w:val="auto"/>
          <w:kern w:val="0"/>
          <w:lang w:val="en-ZA" w:eastAsia="en-ZA"/>
        </w:rPr>
        <w:t>Only Tender Documents received by due date will be considered! No exceptions will be made for late submissions.</w:t>
      </w:r>
    </w:p>
    <w:p w14:paraId="21462649" w14:textId="77777777" w:rsidR="00D91EE5" w:rsidRDefault="00D91EE5" w:rsidP="00B34351">
      <w:pPr>
        <w:spacing w:after="0" w:line="360" w:lineRule="auto"/>
        <w:outlineLvl w:val="0"/>
        <w:rPr>
          <w:rFonts w:ascii="Arial" w:eastAsiaTheme="minorEastAsia" w:hAnsi="Arial" w:cs="Arial"/>
          <w:color w:val="auto"/>
          <w:kern w:val="0"/>
          <w:lang w:val="en-ZA" w:eastAsia="en-ZA"/>
        </w:rPr>
      </w:pPr>
    </w:p>
    <w:p w14:paraId="0FF4A358" w14:textId="513B29EE" w:rsidR="00095F3F" w:rsidRPr="00D13AA1" w:rsidRDefault="0011363C" w:rsidP="00B34351">
      <w:pPr>
        <w:spacing w:after="0" w:line="360" w:lineRule="auto"/>
        <w:outlineLvl w:val="0"/>
        <w:rPr>
          <w:rFonts w:ascii="Arial" w:eastAsiaTheme="minorEastAsia" w:hAnsi="Arial" w:cs="Arial"/>
          <w:color w:val="auto"/>
          <w:kern w:val="0"/>
          <w:lang w:val="en-ZA" w:eastAsia="en-ZA"/>
        </w:rPr>
      </w:pPr>
      <w:r w:rsidRPr="00D13AA1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For enquiries please contact </w:t>
      </w:r>
      <w:r w:rsidR="00D91EE5">
        <w:rPr>
          <w:rFonts w:ascii="Arial" w:eastAsiaTheme="minorEastAsia" w:hAnsi="Arial" w:cs="Arial"/>
          <w:color w:val="auto"/>
          <w:kern w:val="0"/>
          <w:lang w:val="en-ZA" w:eastAsia="en-ZA"/>
        </w:rPr>
        <w:t>Ms Nomsa Mahlangu</w:t>
      </w:r>
      <w:r w:rsidR="00816C4A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</w:t>
      </w:r>
      <w:r w:rsidR="00D91EE5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or Ms Jasnime Carrim </w:t>
      </w:r>
      <w:r w:rsidR="00816C4A">
        <w:rPr>
          <w:rFonts w:ascii="Arial" w:eastAsiaTheme="minorEastAsia" w:hAnsi="Arial" w:cs="Arial"/>
          <w:color w:val="auto"/>
          <w:kern w:val="0"/>
          <w:lang w:val="en-ZA" w:eastAsia="en-ZA"/>
        </w:rPr>
        <w:t>at 011 545 094</w:t>
      </w:r>
      <w:r w:rsidR="00D91EE5">
        <w:rPr>
          <w:rFonts w:ascii="Arial" w:eastAsiaTheme="minorEastAsia" w:hAnsi="Arial" w:cs="Arial"/>
          <w:color w:val="auto"/>
          <w:kern w:val="0"/>
          <w:lang w:val="en-ZA" w:eastAsia="en-ZA"/>
        </w:rPr>
        <w:t>0</w:t>
      </w:r>
      <w:r w:rsidR="00CE60E2" w:rsidRPr="00D13AA1">
        <w:rPr>
          <w:rFonts w:ascii="Arial" w:eastAsiaTheme="minorEastAsia" w:hAnsi="Arial" w:cs="Arial"/>
          <w:color w:val="auto"/>
          <w:kern w:val="0"/>
          <w:lang w:val="en-ZA" w:eastAsia="en-ZA"/>
        </w:rPr>
        <w:t>, e-mail address</w:t>
      </w:r>
      <w:r w:rsidR="00D91EE5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es </w:t>
      </w:r>
      <w:hyperlink r:id="rId9" w:history="1">
        <w:r w:rsidR="00D91EE5">
          <w:rPr>
            <w:rStyle w:val="Hyperlink"/>
            <w:rFonts w:ascii="Arial" w:eastAsiaTheme="minorEastAsia" w:hAnsi="Arial" w:cs="Arial"/>
            <w:kern w:val="0"/>
            <w:lang w:val="en-ZA" w:eastAsia="en-ZA"/>
          </w:rPr>
          <w:t>nomsa.mahlangu@purcosa.co.za</w:t>
        </w:r>
      </w:hyperlink>
      <w:r w:rsidR="00D91EE5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/ </w:t>
      </w:r>
      <w:hyperlink r:id="rId10" w:history="1">
        <w:r w:rsidR="00816C4A" w:rsidRPr="00C95ABC">
          <w:rPr>
            <w:rStyle w:val="Hyperlink"/>
            <w:rFonts w:ascii="Arial" w:eastAsiaTheme="minorEastAsia" w:hAnsi="Arial" w:cs="Arial"/>
            <w:kern w:val="0"/>
            <w:lang w:val="en-ZA" w:eastAsia="en-ZA"/>
          </w:rPr>
          <w:t>jasnime.carrim@purcosa.co.za</w:t>
        </w:r>
      </w:hyperlink>
      <w:r w:rsidR="00816C4A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</w:t>
      </w:r>
      <w:r w:rsidR="00C47A8A" w:rsidRPr="00D13AA1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. </w:t>
      </w:r>
    </w:p>
    <w:sectPr w:rsidR="00095F3F" w:rsidRPr="00D13AA1" w:rsidSect="005B2E43">
      <w:headerReference w:type="first" r:id="rId11"/>
      <w:type w:val="nextColumn"/>
      <w:pgSz w:w="11907" w:h="16839" w:code="9"/>
      <w:pgMar w:top="1418" w:right="1440" w:bottom="1077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4460" w14:textId="77777777" w:rsidR="006A7C4C" w:rsidRDefault="006A7C4C">
      <w:pPr>
        <w:spacing w:after="0" w:line="240" w:lineRule="auto"/>
      </w:pPr>
      <w:r>
        <w:separator/>
      </w:r>
    </w:p>
  </w:endnote>
  <w:endnote w:type="continuationSeparator" w:id="0">
    <w:p w14:paraId="2959CB62" w14:textId="77777777" w:rsidR="006A7C4C" w:rsidRDefault="006A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5C92" w14:textId="77777777" w:rsidR="006A7C4C" w:rsidRDefault="006A7C4C">
      <w:pPr>
        <w:spacing w:after="0" w:line="240" w:lineRule="auto"/>
      </w:pPr>
      <w:r>
        <w:separator/>
      </w:r>
    </w:p>
  </w:footnote>
  <w:footnote w:type="continuationSeparator" w:id="0">
    <w:p w14:paraId="6C1F014F" w14:textId="77777777" w:rsidR="006A7C4C" w:rsidRDefault="006A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CA41B" w14:textId="77777777" w:rsidR="00CE60E2" w:rsidRDefault="0060295D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  <w:r w:rsidRPr="00272C72">
      <w:rPr>
        <w:rFonts w:ascii="Arial Narrow" w:hAnsi="Arial Narrow" w:cs="Arial"/>
        <w:b/>
        <w:noProof/>
        <w:sz w:val="40"/>
        <w:szCs w:val="40"/>
        <w:lang w:val="en-ZA" w:eastAsia="en-ZA"/>
      </w:rPr>
      <w:drawing>
        <wp:anchor distT="0" distB="0" distL="114300" distR="114300" simplePos="0" relativeHeight="251665408" behindDoc="0" locked="0" layoutInCell="1" allowOverlap="1" wp14:anchorId="085374B9" wp14:editId="04B1A119">
          <wp:simplePos x="0" y="0"/>
          <wp:positionH relativeFrom="column">
            <wp:posOffset>4672965</wp:posOffset>
          </wp:positionH>
          <wp:positionV relativeFrom="paragraph">
            <wp:posOffset>-336550</wp:posOffset>
          </wp:positionV>
          <wp:extent cx="1457325" cy="1581150"/>
          <wp:effectExtent l="0" t="0" r="9525" b="0"/>
          <wp:wrapNone/>
          <wp:docPr id="2" name="Picture 2" descr="Sefak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fak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0E2">
      <w:rPr>
        <w:rFonts w:ascii="Arial" w:hAnsi="Arial" w:cs="Arial"/>
        <w:noProof/>
        <w:color w:val="365F91"/>
        <w:sz w:val="16"/>
        <w:szCs w:val="16"/>
        <w:lang w:val="en-ZA" w:eastAsia="en-ZA"/>
      </w:rPr>
      <w:drawing>
        <wp:anchor distT="0" distB="0" distL="114300" distR="114300" simplePos="0" relativeHeight="251663360" behindDoc="1" locked="0" layoutInCell="1" allowOverlap="1" wp14:anchorId="2D7DDEED" wp14:editId="50DDEF55">
          <wp:simplePos x="0" y="0"/>
          <wp:positionH relativeFrom="column">
            <wp:posOffset>-158750</wp:posOffset>
          </wp:positionH>
          <wp:positionV relativeFrom="paragraph">
            <wp:posOffset>-121285</wp:posOffset>
          </wp:positionV>
          <wp:extent cx="2106295" cy="1160145"/>
          <wp:effectExtent l="0" t="0" r="0" b="0"/>
          <wp:wrapThrough wrapText="bothSides">
            <wp:wrapPolygon edited="0">
              <wp:start x="16019" y="1419"/>
              <wp:lineTo x="1758" y="3547"/>
              <wp:lineTo x="977" y="3901"/>
              <wp:lineTo x="977" y="19862"/>
              <wp:lineTo x="19145" y="19862"/>
              <wp:lineTo x="19536" y="19153"/>
              <wp:lineTo x="20513" y="15251"/>
              <wp:lineTo x="20708" y="6384"/>
              <wp:lineTo x="19536" y="2837"/>
              <wp:lineTo x="18559" y="1419"/>
              <wp:lineTo x="16019" y="141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29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0E2">
      <w:rPr>
        <w:rFonts w:ascii="Arial" w:hAnsi="Arial" w:cs="Arial"/>
        <w:color w:val="365F91"/>
      </w:rPr>
      <w:tab/>
    </w:r>
  </w:p>
  <w:p w14:paraId="5A7074C7" w14:textId="77777777" w:rsidR="006B5EE4" w:rsidRDefault="006B5EE4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</w:p>
  <w:p w14:paraId="273CCF62" w14:textId="77777777" w:rsidR="006B5EE4" w:rsidRDefault="006B5EE4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</w:p>
  <w:p w14:paraId="62ECBB51" w14:textId="77777777" w:rsidR="006B5EE4" w:rsidRDefault="006B5EE4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</w:p>
  <w:p w14:paraId="2EDAEEAA" w14:textId="77777777" w:rsidR="006B5EE4" w:rsidRDefault="006B5EE4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</w:p>
  <w:p w14:paraId="2002BA3D" w14:textId="77777777" w:rsidR="006B5EE4" w:rsidRDefault="006B5EE4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</w:p>
  <w:p w14:paraId="23AF7EC5" w14:textId="77777777" w:rsidR="006B5EE4" w:rsidRDefault="006B5EE4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</w:p>
  <w:p w14:paraId="1E9EFF6B" w14:textId="77777777" w:rsidR="006B5EE4" w:rsidRDefault="006B5EE4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</w:p>
  <w:p w14:paraId="54B97A05" w14:textId="77777777" w:rsidR="006B5EE4" w:rsidRDefault="006B5EE4" w:rsidP="006B5EE4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</w:p>
  <w:p w14:paraId="6A8AFCF6" w14:textId="77777777" w:rsidR="00CE60E2" w:rsidRPr="003518D2" w:rsidRDefault="00CE60E2" w:rsidP="00A60FB5">
    <w:pPr>
      <w:pStyle w:val="Header"/>
      <w:spacing w:after="0"/>
      <w:jc w:val="right"/>
      <w:rPr>
        <w:color w:val="365F91"/>
      </w:rPr>
    </w:pPr>
    <w:r>
      <w:rPr>
        <w:noProof/>
        <w:color w:val="365F91"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33636C" wp14:editId="677A1460">
              <wp:simplePos x="0" y="0"/>
              <wp:positionH relativeFrom="column">
                <wp:posOffset>-666750</wp:posOffset>
              </wp:positionH>
              <wp:positionV relativeFrom="paragraph">
                <wp:posOffset>82550</wp:posOffset>
              </wp:positionV>
              <wp:extent cx="7258050" cy="0"/>
              <wp:effectExtent l="0" t="0" r="19050" b="1905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4AF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52.5pt;margin-top:6.5pt;width:5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MqQIAAJcFAAAOAAAAZHJzL2Uyb0RvYy54bWysVE1v2zAMvQ/YfxB8d23HH3GMJkXqj126&#10;rUA77KxYcizMlgxJiRMM+++j5MRru8sw1AdDlETy8fFRt3envkNHKhUTfO0EN76DKK8FYXy/dr49&#10;V27qIKUxJ7gTnK6dM1XO3ebjh9txyOhCtKIjVCIIwlU2Dmun1XrIPE/VLe2xuhED5XDYCNljDabc&#10;e0TiEaL3nbfw/cQbhSSDFDVVCnaL6dDZ2PhNQ2v9tWkU1ahbO4BN27+0/535e5tbnO0lHlpWX2Dg&#10;/0DRY8Yh6RyqwBqjg2R/hepZLYUSjb6pRe+JpmE1tTVANYH/ppqnFg/U1gLkqGGmSb1f2PrL8VEi&#10;RqB3DuK4hxZtD1rYzChIDT/joDK4lvNHaSqsT/xpeBD1D4W4yFvM99Tefj4P4BwYD++VizHUAFl2&#10;42dB4A6GBJasUyN7ExJoQCfbk/PcE3rSqIbN5SJO/RhaV1/PPJxdHQep9CcqemQWa0dpidm+1bng&#10;HDovZGDT4OOD0gYWzq4OJisXFes6K4COoxGwr0wic6REx4g5tYbc7/JOoiMGDYVJXK2mIt9ck+LA&#10;iY3WUkzKy1pj1k1ryN5xE49aWU6QwDppWNp9qNhK5ufKX5VpmUZutEhKN/KLwt1WeeQmVbCMi7DI&#10;8yL4ZYAGUdYyQig3WK/yDaJ/k8dlkCbhzQKeWfFeR7f0AdjXSLdV7C+jMHWXyzh0o7D03fu0yt1t&#10;HiTJsrzP78s3SEtbvXofsDOVBpU4aCqfWjIiwowaFmm4gteHMBj3MPUTf7V0EO728E7VWjpICv2d&#10;6daK18jOxFAve72IwiqZ9nE3tHhSQOzDZ1U+X7fczOknpq5NNtbcpkvxf7gEUVwFYIfGzMk0cTtB&#10;zo/yOkww/dbp8lKZ5+WlDeuX7+nmNwAAAP//AwBQSwMEFAAGAAgAAAAhAGVchyfeAAAACwEAAA8A&#10;AABkcnMvZG93bnJldi54bWxMT01PwkAQvZv4HzZD4oXALhKR1G4JYjwYQ4Kg9213aBu7s013odVf&#10;7xAPepqP9/I+0tXgGnHGLtSeNMymCgRS4W1NpYb3w/NkCSJEQ9Y0nlDDFwZYZddXqUms7+kNz/tY&#10;ChahkBgNVYxtImUoKnQmTH2LxNjRd85EPrtS2s70LO4aeavUQjpTEztUpsVNhcXn/uQ0vBxe1f14&#10;g9/F41Mfcrtdh/HHTuub0bB+ABFxiH9kuMTn6JBxptyfyAbRaJjM1B2XiYzMeV4Yar7kLf/9yCyV&#10;/ztkPwAAAP//AwBQSwECLQAUAAYACAAAACEAtoM4kv4AAADhAQAAEwAAAAAAAAAAAAAAAAAAAAAA&#10;W0NvbnRlbnRfVHlwZXNdLnhtbFBLAQItABQABgAIAAAAIQA4/SH/1gAAAJQBAAALAAAAAAAAAAAA&#10;AAAAAC8BAABfcmVscy8ucmVsc1BLAQItABQABgAIAAAAIQDqIjUMqQIAAJcFAAAOAAAAAAAAAAAA&#10;AAAAAC4CAABkcnMvZTJvRG9jLnhtbFBLAQItABQABgAIAAAAIQBlXIcn3gAAAAsBAAAPAAAAAAAA&#10;AAAAAAAAAAMFAABkcnMvZG93bnJldi54bWxQSwUGAAAAAAQABADzAAAADgYAAAAA&#10;" strokecolor="#365f91" strokeweight="1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6579"/>
    <w:multiLevelType w:val="hybridMultilevel"/>
    <w:tmpl w:val="500C4D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0" w15:restartNumberingAfterBreak="0">
    <w:nsid w:val="76F13F8B"/>
    <w:multiLevelType w:val="hybridMultilevel"/>
    <w:tmpl w:val="FC4A4F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1"/>
  </w:num>
  <w:num w:numId="5">
    <w:abstractNumId w:val="31"/>
  </w:num>
  <w:num w:numId="6">
    <w:abstractNumId w:val="4"/>
  </w:num>
  <w:num w:numId="7">
    <w:abstractNumId w:val="18"/>
  </w:num>
  <w:num w:numId="8">
    <w:abstractNumId w:val="19"/>
  </w:num>
  <w:num w:numId="9">
    <w:abstractNumId w:val="5"/>
  </w:num>
  <w:num w:numId="10">
    <w:abstractNumId w:val="29"/>
  </w:num>
  <w:num w:numId="11">
    <w:abstractNumId w:val="17"/>
  </w:num>
  <w:num w:numId="12">
    <w:abstractNumId w:val="13"/>
  </w:num>
  <w:num w:numId="13">
    <w:abstractNumId w:val="25"/>
  </w:num>
  <w:num w:numId="14">
    <w:abstractNumId w:val="16"/>
  </w:num>
  <w:num w:numId="15">
    <w:abstractNumId w:val="0"/>
  </w:num>
  <w:num w:numId="16">
    <w:abstractNumId w:val="24"/>
  </w:num>
  <w:num w:numId="17">
    <w:abstractNumId w:val="32"/>
  </w:num>
  <w:num w:numId="18">
    <w:abstractNumId w:val="1"/>
  </w:num>
  <w:num w:numId="19">
    <w:abstractNumId w:val="27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3"/>
  </w:num>
  <w:num w:numId="25">
    <w:abstractNumId w:val="33"/>
  </w:num>
  <w:num w:numId="26">
    <w:abstractNumId w:val="22"/>
  </w:num>
  <w:num w:numId="27">
    <w:abstractNumId w:val="3"/>
  </w:num>
  <w:num w:numId="28">
    <w:abstractNumId w:val="14"/>
  </w:num>
  <w:num w:numId="29">
    <w:abstractNumId w:val="28"/>
  </w:num>
  <w:num w:numId="30">
    <w:abstractNumId w:val="26"/>
  </w:num>
  <w:num w:numId="31">
    <w:abstractNumId w:val="7"/>
  </w:num>
  <w:num w:numId="32">
    <w:abstractNumId w:val="21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3C"/>
    <w:rsid w:val="00001416"/>
    <w:rsid w:val="00002F6B"/>
    <w:rsid w:val="000070E8"/>
    <w:rsid w:val="00013786"/>
    <w:rsid w:val="000143AA"/>
    <w:rsid w:val="00020496"/>
    <w:rsid w:val="00023D09"/>
    <w:rsid w:val="000360E3"/>
    <w:rsid w:val="000433A3"/>
    <w:rsid w:val="000504FD"/>
    <w:rsid w:val="00062C0F"/>
    <w:rsid w:val="00064269"/>
    <w:rsid w:val="00066878"/>
    <w:rsid w:val="0006786E"/>
    <w:rsid w:val="00070581"/>
    <w:rsid w:val="0007339D"/>
    <w:rsid w:val="0007648D"/>
    <w:rsid w:val="0007762F"/>
    <w:rsid w:val="00095F3F"/>
    <w:rsid w:val="000A561F"/>
    <w:rsid w:val="000B6D49"/>
    <w:rsid w:val="000C463D"/>
    <w:rsid w:val="000D088F"/>
    <w:rsid w:val="000D0B61"/>
    <w:rsid w:val="000E4660"/>
    <w:rsid w:val="00100E9E"/>
    <w:rsid w:val="001074AD"/>
    <w:rsid w:val="0011363C"/>
    <w:rsid w:val="00115D9D"/>
    <w:rsid w:val="00117462"/>
    <w:rsid w:val="00121AC1"/>
    <w:rsid w:val="00131B60"/>
    <w:rsid w:val="001357EE"/>
    <w:rsid w:val="00135F26"/>
    <w:rsid w:val="001425B6"/>
    <w:rsid w:val="00147F73"/>
    <w:rsid w:val="00150856"/>
    <w:rsid w:val="00153F58"/>
    <w:rsid w:val="00157D40"/>
    <w:rsid w:val="00160271"/>
    <w:rsid w:val="00161E71"/>
    <w:rsid w:val="001621E2"/>
    <w:rsid w:val="001631D2"/>
    <w:rsid w:val="001652A9"/>
    <w:rsid w:val="00165791"/>
    <w:rsid w:val="00170939"/>
    <w:rsid w:val="00174C07"/>
    <w:rsid w:val="00175E54"/>
    <w:rsid w:val="00180B86"/>
    <w:rsid w:val="00185E86"/>
    <w:rsid w:val="001862E6"/>
    <w:rsid w:val="00194504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3395F"/>
    <w:rsid w:val="00240447"/>
    <w:rsid w:val="00240F75"/>
    <w:rsid w:val="0024194F"/>
    <w:rsid w:val="00241FDE"/>
    <w:rsid w:val="00245917"/>
    <w:rsid w:val="002502A3"/>
    <w:rsid w:val="002609C7"/>
    <w:rsid w:val="00273A53"/>
    <w:rsid w:val="00277B71"/>
    <w:rsid w:val="00277E14"/>
    <w:rsid w:val="00283394"/>
    <w:rsid w:val="00284249"/>
    <w:rsid w:val="002905BB"/>
    <w:rsid w:val="002949E1"/>
    <w:rsid w:val="002950B7"/>
    <w:rsid w:val="00295A92"/>
    <w:rsid w:val="002A0D94"/>
    <w:rsid w:val="002A46D1"/>
    <w:rsid w:val="002B26C1"/>
    <w:rsid w:val="002B2B9A"/>
    <w:rsid w:val="002B2D7B"/>
    <w:rsid w:val="002C1FD9"/>
    <w:rsid w:val="002C5009"/>
    <w:rsid w:val="002C6BF2"/>
    <w:rsid w:val="002D3867"/>
    <w:rsid w:val="002D61D3"/>
    <w:rsid w:val="002E3ED1"/>
    <w:rsid w:val="002E596F"/>
    <w:rsid w:val="002E7504"/>
    <w:rsid w:val="002F09ED"/>
    <w:rsid w:val="002F0CD4"/>
    <w:rsid w:val="002F20A3"/>
    <w:rsid w:val="002F2F6C"/>
    <w:rsid w:val="002F6C74"/>
    <w:rsid w:val="00307663"/>
    <w:rsid w:val="003124EB"/>
    <w:rsid w:val="00315794"/>
    <w:rsid w:val="00315C1B"/>
    <w:rsid w:val="00321A83"/>
    <w:rsid w:val="0032393F"/>
    <w:rsid w:val="00326BFE"/>
    <w:rsid w:val="00326C25"/>
    <w:rsid w:val="00331835"/>
    <w:rsid w:val="00334D7E"/>
    <w:rsid w:val="0033765D"/>
    <w:rsid w:val="003404FA"/>
    <w:rsid w:val="00342978"/>
    <w:rsid w:val="003479C1"/>
    <w:rsid w:val="00350300"/>
    <w:rsid w:val="00351D11"/>
    <w:rsid w:val="00353CBA"/>
    <w:rsid w:val="00354547"/>
    <w:rsid w:val="00356338"/>
    <w:rsid w:val="00356E20"/>
    <w:rsid w:val="003624E0"/>
    <w:rsid w:val="00377791"/>
    <w:rsid w:val="00381B79"/>
    <w:rsid w:val="00384B8C"/>
    <w:rsid w:val="00387A28"/>
    <w:rsid w:val="003916EB"/>
    <w:rsid w:val="00393FF0"/>
    <w:rsid w:val="003A5B5E"/>
    <w:rsid w:val="003B5440"/>
    <w:rsid w:val="003B6DC9"/>
    <w:rsid w:val="003C1947"/>
    <w:rsid w:val="003C4FFD"/>
    <w:rsid w:val="003D17F6"/>
    <w:rsid w:val="003D38E2"/>
    <w:rsid w:val="003D6312"/>
    <w:rsid w:val="003D68B4"/>
    <w:rsid w:val="003D79FC"/>
    <w:rsid w:val="003E112A"/>
    <w:rsid w:val="003E39B7"/>
    <w:rsid w:val="003E6F76"/>
    <w:rsid w:val="003F6565"/>
    <w:rsid w:val="00400C76"/>
    <w:rsid w:val="00401640"/>
    <w:rsid w:val="00402B56"/>
    <w:rsid w:val="00403EC6"/>
    <w:rsid w:val="00412157"/>
    <w:rsid w:val="00423451"/>
    <w:rsid w:val="004275BB"/>
    <w:rsid w:val="00442241"/>
    <w:rsid w:val="0044456E"/>
    <w:rsid w:val="00450988"/>
    <w:rsid w:val="00451A2A"/>
    <w:rsid w:val="00454CDF"/>
    <w:rsid w:val="00457BAB"/>
    <w:rsid w:val="00462399"/>
    <w:rsid w:val="004721B5"/>
    <w:rsid w:val="004800DD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B09FA"/>
    <w:rsid w:val="004B302C"/>
    <w:rsid w:val="004C2A6E"/>
    <w:rsid w:val="004C311D"/>
    <w:rsid w:val="004D74C2"/>
    <w:rsid w:val="004E0CAC"/>
    <w:rsid w:val="004E2A85"/>
    <w:rsid w:val="004E4F88"/>
    <w:rsid w:val="004E5168"/>
    <w:rsid w:val="004F0CD0"/>
    <w:rsid w:val="004F0D16"/>
    <w:rsid w:val="004F43F4"/>
    <w:rsid w:val="004F67D8"/>
    <w:rsid w:val="004F70A0"/>
    <w:rsid w:val="004F7231"/>
    <w:rsid w:val="005054F5"/>
    <w:rsid w:val="00506068"/>
    <w:rsid w:val="005063B3"/>
    <w:rsid w:val="005238EB"/>
    <w:rsid w:val="00527272"/>
    <w:rsid w:val="00532ED9"/>
    <w:rsid w:val="005407BF"/>
    <w:rsid w:val="005416D1"/>
    <w:rsid w:val="00544558"/>
    <w:rsid w:val="005542ED"/>
    <w:rsid w:val="00556EFB"/>
    <w:rsid w:val="0055704F"/>
    <w:rsid w:val="00570AC7"/>
    <w:rsid w:val="00575C23"/>
    <w:rsid w:val="00576562"/>
    <w:rsid w:val="00582942"/>
    <w:rsid w:val="00593F90"/>
    <w:rsid w:val="00596E0F"/>
    <w:rsid w:val="005A1088"/>
    <w:rsid w:val="005A1B82"/>
    <w:rsid w:val="005A222A"/>
    <w:rsid w:val="005A5233"/>
    <w:rsid w:val="005A5DD3"/>
    <w:rsid w:val="005A5DE1"/>
    <w:rsid w:val="005B2CB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295D"/>
    <w:rsid w:val="00603B75"/>
    <w:rsid w:val="00604D24"/>
    <w:rsid w:val="00605717"/>
    <w:rsid w:val="00607237"/>
    <w:rsid w:val="0061160D"/>
    <w:rsid w:val="006117ED"/>
    <w:rsid w:val="006118C9"/>
    <w:rsid w:val="00611F6B"/>
    <w:rsid w:val="00620652"/>
    <w:rsid w:val="00620733"/>
    <w:rsid w:val="006235AB"/>
    <w:rsid w:val="00623F23"/>
    <w:rsid w:val="00625646"/>
    <w:rsid w:val="00645937"/>
    <w:rsid w:val="006509C6"/>
    <w:rsid w:val="00651ECE"/>
    <w:rsid w:val="006631E7"/>
    <w:rsid w:val="00663AE8"/>
    <w:rsid w:val="006640A8"/>
    <w:rsid w:val="006647B0"/>
    <w:rsid w:val="00672C3F"/>
    <w:rsid w:val="00673C3F"/>
    <w:rsid w:val="006778FE"/>
    <w:rsid w:val="00680C8F"/>
    <w:rsid w:val="00683A95"/>
    <w:rsid w:val="00685CF6"/>
    <w:rsid w:val="00693F09"/>
    <w:rsid w:val="006A5450"/>
    <w:rsid w:val="006A6E5E"/>
    <w:rsid w:val="006A7144"/>
    <w:rsid w:val="006A7C4C"/>
    <w:rsid w:val="006B5EE4"/>
    <w:rsid w:val="006B66FD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596A"/>
    <w:rsid w:val="00730147"/>
    <w:rsid w:val="00730EB1"/>
    <w:rsid w:val="007318D5"/>
    <w:rsid w:val="00734EB2"/>
    <w:rsid w:val="00737453"/>
    <w:rsid w:val="00743053"/>
    <w:rsid w:val="00753C86"/>
    <w:rsid w:val="00754D8E"/>
    <w:rsid w:val="00762381"/>
    <w:rsid w:val="00762E78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E1E6C"/>
    <w:rsid w:val="007F4096"/>
    <w:rsid w:val="007F44F0"/>
    <w:rsid w:val="00813429"/>
    <w:rsid w:val="00816C4A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C6C84"/>
    <w:rsid w:val="008D177E"/>
    <w:rsid w:val="008D4162"/>
    <w:rsid w:val="008D777B"/>
    <w:rsid w:val="008D7A6B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238F1"/>
    <w:rsid w:val="00934220"/>
    <w:rsid w:val="00942D9C"/>
    <w:rsid w:val="00950E00"/>
    <w:rsid w:val="00953114"/>
    <w:rsid w:val="009546B7"/>
    <w:rsid w:val="00960E59"/>
    <w:rsid w:val="0096347B"/>
    <w:rsid w:val="00975B2A"/>
    <w:rsid w:val="00983829"/>
    <w:rsid w:val="009917C8"/>
    <w:rsid w:val="00994523"/>
    <w:rsid w:val="009945CE"/>
    <w:rsid w:val="009A0687"/>
    <w:rsid w:val="009A1AD6"/>
    <w:rsid w:val="009A49F6"/>
    <w:rsid w:val="009C5B76"/>
    <w:rsid w:val="009D0218"/>
    <w:rsid w:val="009D65C6"/>
    <w:rsid w:val="009E7768"/>
    <w:rsid w:val="009F58D2"/>
    <w:rsid w:val="009F5DC3"/>
    <w:rsid w:val="00A00FDD"/>
    <w:rsid w:val="00A020DB"/>
    <w:rsid w:val="00A02614"/>
    <w:rsid w:val="00A06A69"/>
    <w:rsid w:val="00A10FE1"/>
    <w:rsid w:val="00A142C4"/>
    <w:rsid w:val="00A27D2F"/>
    <w:rsid w:val="00A347E1"/>
    <w:rsid w:val="00A422C7"/>
    <w:rsid w:val="00A609AD"/>
    <w:rsid w:val="00A60FB5"/>
    <w:rsid w:val="00A66AC7"/>
    <w:rsid w:val="00A71E74"/>
    <w:rsid w:val="00A759AE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5435"/>
    <w:rsid w:val="00AD6040"/>
    <w:rsid w:val="00AE04C7"/>
    <w:rsid w:val="00AE573C"/>
    <w:rsid w:val="00AF1B28"/>
    <w:rsid w:val="00AF2E10"/>
    <w:rsid w:val="00B02BE1"/>
    <w:rsid w:val="00B05828"/>
    <w:rsid w:val="00B1347C"/>
    <w:rsid w:val="00B1459A"/>
    <w:rsid w:val="00B20591"/>
    <w:rsid w:val="00B2071C"/>
    <w:rsid w:val="00B21D4F"/>
    <w:rsid w:val="00B31058"/>
    <w:rsid w:val="00B34351"/>
    <w:rsid w:val="00B40108"/>
    <w:rsid w:val="00B411DC"/>
    <w:rsid w:val="00B412CE"/>
    <w:rsid w:val="00B459D0"/>
    <w:rsid w:val="00B512B9"/>
    <w:rsid w:val="00B51556"/>
    <w:rsid w:val="00B52F6F"/>
    <w:rsid w:val="00B54045"/>
    <w:rsid w:val="00B55186"/>
    <w:rsid w:val="00B621A2"/>
    <w:rsid w:val="00B6322A"/>
    <w:rsid w:val="00B6711F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80D49"/>
    <w:rsid w:val="00B81D93"/>
    <w:rsid w:val="00B8769E"/>
    <w:rsid w:val="00B91C3D"/>
    <w:rsid w:val="00B92B7E"/>
    <w:rsid w:val="00BA22B4"/>
    <w:rsid w:val="00BB04C4"/>
    <w:rsid w:val="00BB57A4"/>
    <w:rsid w:val="00BB5C7C"/>
    <w:rsid w:val="00BB65C6"/>
    <w:rsid w:val="00BC1DD9"/>
    <w:rsid w:val="00BC3DB3"/>
    <w:rsid w:val="00BD18A0"/>
    <w:rsid w:val="00BD2F34"/>
    <w:rsid w:val="00BD3F8D"/>
    <w:rsid w:val="00BD6313"/>
    <w:rsid w:val="00BD71D1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D01"/>
    <w:rsid w:val="00C32327"/>
    <w:rsid w:val="00C373D6"/>
    <w:rsid w:val="00C41A4F"/>
    <w:rsid w:val="00C47A8A"/>
    <w:rsid w:val="00C5164E"/>
    <w:rsid w:val="00C52A2B"/>
    <w:rsid w:val="00C5764D"/>
    <w:rsid w:val="00C60722"/>
    <w:rsid w:val="00C60D0A"/>
    <w:rsid w:val="00C60D1E"/>
    <w:rsid w:val="00C6467D"/>
    <w:rsid w:val="00C67C7E"/>
    <w:rsid w:val="00C71B10"/>
    <w:rsid w:val="00C74940"/>
    <w:rsid w:val="00C76617"/>
    <w:rsid w:val="00C8248C"/>
    <w:rsid w:val="00C92EC6"/>
    <w:rsid w:val="00C944DF"/>
    <w:rsid w:val="00C9693D"/>
    <w:rsid w:val="00C97B57"/>
    <w:rsid w:val="00CB0479"/>
    <w:rsid w:val="00CB05D9"/>
    <w:rsid w:val="00CB4E46"/>
    <w:rsid w:val="00CC23EF"/>
    <w:rsid w:val="00CC4DA6"/>
    <w:rsid w:val="00CC6937"/>
    <w:rsid w:val="00CC76CF"/>
    <w:rsid w:val="00CC7903"/>
    <w:rsid w:val="00CE60E2"/>
    <w:rsid w:val="00CF64B1"/>
    <w:rsid w:val="00D1298D"/>
    <w:rsid w:val="00D13AA1"/>
    <w:rsid w:val="00D160F1"/>
    <w:rsid w:val="00D211FE"/>
    <w:rsid w:val="00D32A8E"/>
    <w:rsid w:val="00D32B62"/>
    <w:rsid w:val="00D34D20"/>
    <w:rsid w:val="00D3669F"/>
    <w:rsid w:val="00D40FFE"/>
    <w:rsid w:val="00D444C6"/>
    <w:rsid w:val="00D501D8"/>
    <w:rsid w:val="00D5083F"/>
    <w:rsid w:val="00D554D0"/>
    <w:rsid w:val="00D6010C"/>
    <w:rsid w:val="00D63C5B"/>
    <w:rsid w:val="00D707FB"/>
    <w:rsid w:val="00D71C52"/>
    <w:rsid w:val="00D71C8F"/>
    <w:rsid w:val="00D74654"/>
    <w:rsid w:val="00D75763"/>
    <w:rsid w:val="00D76D31"/>
    <w:rsid w:val="00D834CD"/>
    <w:rsid w:val="00D84056"/>
    <w:rsid w:val="00D90742"/>
    <w:rsid w:val="00D91EE5"/>
    <w:rsid w:val="00D9604F"/>
    <w:rsid w:val="00D96263"/>
    <w:rsid w:val="00DA314C"/>
    <w:rsid w:val="00DA5498"/>
    <w:rsid w:val="00DA6FBE"/>
    <w:rsid w:val="00DA78B5"/>
    <w:rsid w:val="00DB5574"/>
    <w:rsid w:val="00DB71B0"/>
    <w:rsid w:val="00DC1BE3"/>
    <w:rsid w:val="00DD0BC2"/>
    <w:rsid w:val="00DD516C"/>
    <w:rsid w:val="00DD6847"/>
    <w:rsid w:val="00DE0D2B"/>
    <w:rsid w:val="00DE3433"/>
    <w:rsid w:val="00DE4619"/>
    <w:rsid w:val="00DE52AF"/>
    <w:rsid w:val="00DF2C01"/>
    <w:rsid w:val="00DF3EB2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28"/>
    <w:rsid w:val="00E400C4"/>
    <w:rsid w:val="00E424AE"/>
    <w:rsid w:val="00E5391F"/>
    <w:rsid w:val="00E54C13"/>
    <w:rsid w:val="00E55B37"/>
    <w:rsid w:val="00E56816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28E0"/>
    <w:rsid w:val="00E831BA"/>
    <w:rsid w:val="00E91785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532F4"/>
    <w:rsid w:val="00F54DB2"/>
    <w:rsid w:val="00F61883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9749A"/>
    <w:rsid w:val="00FA4F71"/>
    <w:rsid w:val="00FA60DD"/>
    <w:rsid w:val="00FB270F"/>
    <w:rsid w:val="00FB4A1B"/>
    <w:rsid w:val="00FB4DA7"/>
    <w:rsid w:val="00FB7231"/>
    <w:rsid w:val="00FC0823"/>
    <w:rsid w:val="00FC4A34"/>
    <w:rsid w:val="00FC7D0C"/>
    <w:rsid w:val="00FD0784"/>
    <w:rsid w:val="00FD1099"/>
    <w:rsid w:val="00FD50DF"/>
    <w:rsid w:val="00FE7D58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25E67582"/>
  <w15:docId w15:val="{ADB80D87-424E-4F5F-87DD-F27808B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3C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95D"/>
    <w:pPr>
      <w:spacing w:after="120" w:line="240" w:lineRule="auto"/>
      <w:ind w:left="567"/>
    </w:pPr>
    <w:rPr>
      <w:rFonts w:ascii="Arial" w:eastAsiaTheme="minorHAnsi" w:hAnsi="Arial" w:cstheme="minorBidi"/>
      <w:color w:val="auto"/>
      <w:kern w:val="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95D"/>
    <w:rPr>
      <w:rFonts w:ascii="Arial" w:eastAsiaTheme="minorHAnsi" w:hAnsi="Arial" w:cstheme="minorBidi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95D"/>
    <w:pPr>
      <w:spacing w:after="180"/>
      <w:ind w:left="0"/>
    </w:pPr>
    <w:rPr>
      <w:rFonts w:ascii="Times New Roman" w:eastAsia="Times New Roman" w:hAnsi="Times New Roman" w:cs="Times New Roman"/>
      <w:b/>
      <w:bCs/>
      <w:color w:val="000000"/>
      <w:kern w:val="28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95D"/>
    <w:rPr>
      <w:rFonts w:ascii="Arial" w:eastAsiaTheme="minorHAnsi" w:hAnsi="Arial" w:cstheme="minorBidi"/>
      <w:b/>
      <w:bCs/>
      <w:color w:val="000000"/>
      <w:kern w:val="2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cos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snime.carrim@purcosa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sa.mahlangu@purcosa.co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DFAA-735F-4B24-8029-5C6B5281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Tender documents can be purchased at a non-refundable fee of R1140.00 (VAT inclu</vt:lpstr>
      <vt:lpstr>Only Tender Documents received by due date will be considered! No exceptions wil</vt:lpstr>
      <vt:lpstr/>
      <vt:lpstr>For enquiries please contact Ms Nomsa Mahlangu or Ms Jasnime Carrim at 011 545 0</vt:lpstr>
    </vt:vector>
  </TitlesOfParts>
  <Company>Microsoft Corporation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Tshepo Mampuru</dc:creator>
  <cp:lastModifiedBy>Charmaine Letsoalo</cp:lastModifiedBy>
  <cp:revision>5</cp:revision>
  <cp:lastPrinted>2016-12-09T09:21:00Z</cp:lastPrinted>
  <dcterms:created xsi:type="dcterms:W3CDTF">2017-11-14T16:37:00Z</dcterms:created>
  <dcterms:modified xsi:type="dcterms:W3CDTF">2017-11-15T14:36:00Z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